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666E" w14:textId="77777777" w:rsidR="00295EB3" w:rsidRPr="00C10DFB" w:rsidRDefault="00782483" w:rsidP="00C10DFB">
      <w:pPr>
        <w:pStyle w:val="Caption"/>
        <w:jc w:val="right"/>
        <w:rPr>
          <w:rFonts w:ascii="Calibri" w:hAnsi="Calibri" w:cs="Calibri"/>
          <w:sz w:val="26"/>
          <w:szCs w:val="26"/>
        </w:rPr>
      </w:pPr>
      <w:r w:rsidRPr="00C10DFB">
        <w:rPr>
          <w:rFonts w:ascii="Calibri" w:hAnsi="Calibri" w:cs="Calibri"/>
          <w:sz w:val="26"/>
          <w:szCs w:val="26"/>
        </w:rPr>
        <w:t xml:space="preserve">Date:  </w:t>
      </w:r>
      <w:r w:rsidR="00BE3DAD">
        <w:rPr>
          <w:rFonts w:ascii="Calibri" w:hAnsi="Calibri" w:cs="Calibri"/>
          <w:sz w:val="26"/>
          <w:szCs w:val="26"/>
          <w:lang w:val="ru-RU"/>
        </w:rPr>
        <w:t>8</w:t>
      </w:r>
      <w:r w:rsidR="002A270F" w:rsidRPr="006501FD">
        <w:rPr>
          <w:rFonts w:ascii="Calibri" w:hAnsi="Calibri" w:cs="Calibri"/>
          <w:sz w:val="26"/>
          <w:szCs w:val="26"/>
        </w:rPr>
        <w:t>/</w:t>
      </w:r>
      <w:r w:rsidR="007818DD">
        <w:rPr>
          <w:rFonts w:ascii="Calibri" w:hAnsi="Calibri" w:cs="Calibri"/>
          <w:sz w:val="26"/>
          <w:szCs w:val="26"/>
          <w:lang w:val="ru-RU"/>
        </w:rPr>
        <w:t>10</w:t>
      </w:r>
      <w:r w:rsidR="008E6523">
        <w:rPr>
          <w:rFonts w:ascii="Calibri" w:hAnsi="Calibri" w:cs="Calibri"/>
          <w:sz w:val="26"/>
          <w:szCs w:val="26"/>
        </w:rPr>
        <w:t>/2021</w:t>
      </w:r>
    </w:p>
    <w:p w14:paraId="6C426EE3" w14:textId="77777777" w:rsidR="00782483" w:rsidRPr="00E01546" w:rsidRDefault="00782483" w:rsidP="00782483">
      <w:pPr>
        <w:tabs>
          <w:tab w:val="left" w:pos="5400"/>
        </w:tabs>
        <w:jc w:val="right"/>
        <w:rPr>
          <w:rFonts w:ascii="Calibri" w:hAnsi="Calibri" w:cs="Calibri"/>
          <w:sz w:val="22"/>
          <w:szCs w:val="22"/>
          <w:lang w:val="ru-RU"/>
        </w:rPr>
      </w:pPr>
    </w:p>
    <w:p w14:paraId="4BA4EE14" w14:textId="77777777" w:rsidR="00782483" w:rsidRPr="00E01546" w:rsidRDefault="00782483" w:rsidP="00782483">
      <w:pPr>
        <w:tabs>
          <w:tab w:val="left" w:pos="-180"/>
          <w:tab w:val="right" w:pos="1980"/>
          <w:tab w:val="left" w:pos="2160"/>
          <w:tab w:val="left" w:pos="4320"/>
        </w:tabs>
        <w:rPr>
          <w:rFonts w:ascii="Calibri" w:hAnsi="Calibri" w:cs="Calibri"/>
          <w:lang w:val="ru-RU"/>
        </w:rPr>
      </w:pPr>
    </w:p>
    <w:p w14:paraId="114E5999" w14:textId="77777777"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14:paraId="05CFFE61" w14:textId="77777777"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 xml:space="preserve">Запрос Ценовых </w:t>
      </w:r>
      <w:r w:rsidR="004F7EAF" w:rsidRPr="00E01546">
        <w:rPr>
          <w:rFonts w:ascii="Calibri" w:hAnsi="Calibri" w:cs="Calibri"/>
          <w:i/>
          <w:color w:val="0070C0"/>
          <w:sz w:val="26"/>
          <w:szCs w:val="26"/>
          <w:lang w:val="ru-RU"/>
        </w:rPr>
        <w:t>Предложений (</w:t>
      </w:r>
      <w:r w:rsidRPr="00E01546">
        <w:rPr>
          <w:rFonts w:ascii="Calibri" w:hAnsi="Calibri" w:cs="Calibri"/>
          <w:i/>
          <w:color w:val="0070C0"/>
          <w:sz w:val="26"/>
          <w:szCs w:val="26"/>
          <w:lang w:val="ru-RU"/>
        </w:rPr>
        <w:t>ЗЦП)</w:t>
      </w:r>
    </w:p>
    <w:p w14:paraId="175E80C5" w14:textId="77777777" w:rsidR="00782483" w:rsidRPr="00E01546" w:rsidRDefault="00782483" w:rsidP="00782483">
      <w:pPr>
        <w:pStyle w:val="Caption"/>
        <w:rPr>
          <w:rFonts w:ascii="Calibri" w:hAnsi="Calibri" w:cs="Calibri"/>
          <w:sz w:val="26"/>
          <w:szCs w:val="26"/>
          <w:lang w:val="ru-RU"/>
        </w:rPr>
      </w:pPr>
    </w:p>
    <w:p w14:paraId="1F7EBB84" w14:textId="77777777" w:rsidR="00782483" w:rsidRPr="00E01546"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8E6523">
        <w:rPr>
          <w:rFonts w:ascii="Calibri" w:hAnsi="Calibri" w:cs="Calibri"/>
          <w:sz w:val="26"/>
          <w:szCs w:val="26"/>
          <w:lang w:val="ru-RU"/>
        </w:rPr>
        <w:t>21</w:t>
      </w:r>
      <w:r w:rsidRPr="00E01546">
        <w:rPr>
          <w:rFonts w:ascii="Calibri" w:hAnsi="Calibri" w:cs="Calibri"/>
          <w:sz w:val="26"/>
          <w:szCs w:val="26"/>
          <w:lang w:val="ru-RU"/>
        </w:rPr>
        <w:t>/</w:t>
      </w:r>
      <w:r w:rsidR="00764EF7">
        <w:rPr>
          <w:rFonts w:ascii="Calibri" w:hAnsi="Calibri" w:cs="Calibri"/>
          <w:sz w:val="26"/>
          <w:szCs w:val="26"/>
          <w:lang w:val="ru-RU"/>
        </w:rPr>
        <w:t>0</w:t>
      </w:r>
      <w:r w:rsidR="00857522">
        <w:rPr>
          <w:rFonts w:ascii="Calibri" w:hAnsi="Calibri" w:cs="Calibri"/>
          <w:sz w:val="26"/>
          <w:szCs w:val="26"/>
          <w:lang w:val="ru-RU"/>
        </w:rPr>
        <w:t>16</w:t>
      </w:r>
    </w:p>
    <w:p w14:paraId="5BEC8866" w14:textId="77777777" w:rsidR="00782483" w:rsidRPr="00E01546" w:rsidRDefault="00782483" w:rsidP="00782483">
      <w:pPr>
        <w:jc w:val="center"/>
        <w:rPr>
          <w:rFonts w:ascii="Calibri" w:hAnsi="Calibri" w:cs="Calibri"/>
          <w:sz w:val="22"/>
          <w:szCs w:val="22"/>
          <w:lang w:val="ru-RU"/>
        </w:rPr>
      </w:pPr>
    </w:p>
    <w:p w14:paraId="1C399BE8" w14:textId="77777777"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(ая) Господин /Госпожа</w:t>
      </w:r>
    </w:p>
    <w:p w14:paraId="691EC781" w14:textId="77777777"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5CD890DB" w14:textId="77777777" w:rsidR="00782483" w:rsidRPr="00E01546"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w:t>
      </w:r>
      <w:r w:rsidR="002A270F">
        <w:rPr>
          <w:rFonts w:ascii="Calibri" w:hAnsi="Calibri" w:cs="Calibri"/>
          <w:sz w:val="22"/>
          <w:szCs w:val="22"/>
        </w:rPr>
        <w:t>tation for the following items</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A270F">
        <w:rPr>
          <w:rFonts w:ascii="Calibri" w:hAnsi="Calibri" w:cs="Calibri"/>
          <w:b/>
          <w:i/>
          <w:color w:val="0070C0"/>
          <w:sz w:val="22"/>
          <w:szCs w:val="22"/>
          <w:lang w:val="ru-RU"/>
        </w:rPr>
        <w:t>товары</w:t>
      </w:r>
      <w:r w:rsidR="00782483" w:rsidRPr="00E01546">
        <w:rPr>
          <w:rFonts w:ascii="Calibri" w:hAnsi="Calibri" w:cs="Calibri"/>
          <w:b/>
          <w:i/>
          <w:color w:val="0070C0"/>
          <w:sz w:val="22"/>
          <w:szCs w:val="22"/>
        </w:rPr>
        <w:t>:</w:t>
      </w:r>
    </w:p>
    <w:p w14:paraId="7B39F819" w14:textId="77777777" w:rsidR="00782483" w:rsidRPr="00E01546" w:rsidRDefault="00782483" w:rsidP="00782483">
      <w:pPr>
        <w:jc w:val="both"/>
        <w:rPr>
          <w:rFonts w:ascii="Calibri" w:hAnsi="Calibri" w:cs="Calibri"/>
          <w:sz w:val="22"/>
          <w:szCs w:val="22"/>
        </w:rPr>
      </w:pPr>
    </w:p>
    <w:tbl>
      <w:tblPr>
        <w:tblStyle w:val="TableGrid"/>
        <w:tblW w:w="10795" w:type="dxa"/>
        <w:tblInd w:w="-545" w:type="dxa"/>
        <w:tblLayout w:type="fixed"/>
        <w:tblLook w:val="04A0" w:firstRow="1" w:lastRow="0" w:firstColumn="1" w:lastColumn="0" w:noHBand="0" w:noVBand="1"/>
      </w:tblPr>
      <w:tblGrid>
        <w:gridCol w:w="8635"/>
        <w:gridCol w:w="1080"/>
        <w:gridCol w:w="1080"/>
      </w:tblGrid>
      <w:tr w:rsidR="00592EBC" w14:paraId="777B4676" w14:textId="77777777" w:rsidTr="00D10DFF">
        <w:tc>
          <w:tcPr>
            <w:tcW w:w="8635" w:type="dxa"/>
          </w:tcPr>
          <w:p w14:paraId="79EFCF6A" w14:textId="77777777" w:rsidR="00592EBC" w:rsidRDefault="00592EBC" w:rsidP="002A270F">
            <w:pPr>
              <w:jc w:val="center"/>
              <w:rPr>
                <w:rFonts w:cs="Calibri"/>
              </w:rPr>
            </w:pPr>
            <w:r>
              <w:rPr>
                <w:rFonts w:cs="Calibri"/>
              </w:rPr>
              <w:t>Product Description</w:t>
            </w:r>
          </w:p>
        </w:tc>
        <w:tc>
          <w:tcPr>
            <w:tcW w:w="1080" w:type="dxa"/>
          </w:tcPr>
          <w:p w14:paraId="7FF50AEB" w14:textId="77777777" w:rsidR="00592EBC" w:rsidRDefault="00592EBC" w:rsidP="002A270F">
            <w:pPr>
              <w:jc w:val="center"/>
              <w:rPr>
                <w:rFonts w:cs="Calibri"/>
              </w:rPr>
            </w:pPr>
            <w:r>
              <w:rPr>
                <w:rFonts w:cs="Calibri"/>
              </w:rPr>
              <w:t>Unit of Measure</w:t>
            </w:r>
          </w:p>
        </w:tc>
        <w:tc>
          <w:tcPr>
            <w:tcW w:w="1080" w:type="dxa"/>
          </w:tcPr>
          <w:p w14:paraId="76B0CB7C" w14:textId="77777777" w:rsidR="00592EBC" w:rsidRDefault="00592EBC" w:rsidP="002A270F">
            <w:pPr>
              <w:jc w:val="center"/>
              <w:rPr>
                <w:rFonts w:cs="Calibri"/>
              </w:rPr>
            </w:pPr>
            <w:r>
              <w:rPr>
                <w:rFonts w:cs="Calibri"/>
              </w:rPr>
              <w:t>Quantity</w:t>
            </w:r>
          </w:p>
        </w:tc>
      </w:tr>
      <w:tr w:rsidR="00592EBC" w:rsidRPr="003B20A6" w14:paraId="3FD5789A" w14:textId="77777777" w:rsidTr="00D10DFF">
        <w:trPr>
          <w:trHeight w:val="2040"/>
        </w:trPr>
        <w:tc>
          <w:tcPr>
            <w:tcW w:w="8635" w:type="dxa"/>
          </w:tcPr>
          <w:p w14:paraId="4F4B04CB" w14:textId="77777777" w:rsidR="007818DD" w:rsidRPr="007818DD" w:rsidRDefault="007818DD" w:rsidP="007818DD">
            <w:pPr>
              <w:jc w:val="both"/>
              <w:rPr>
                <w:rFonts w:cs="Calibri"/>
                <w:b/>
              </w:rPr>
            </w:pPr>
            <w:r w:rsidRPr="007818DD">
              <w:rPr>
                <w:rFonts w:cs="Calibri"/>
                <w:b/>
              </w:rPr>
              <w:t>Product Name:</w:t>
            </w:r>
          </w:p>
          <w:p w14:paraId="0C03B731" w14:textId="77777777" w:rsidR="007818DD" w:rsidRPr="007818DD" w:rsidRDefault="007818DD" w:rsidP="007818DD">
            <w:pPr>
              <w:jc w:val="both"/>
              <w:rPr>
                <w:rFonts w:cs="Calibri"/>
              </w:rPr>
            </w:pPr>
            <w:r w:rsidRPr="007818DD">
              <w:rPr>
                <w:rFonts w:cs="Calibri"/>
              </w:rPr>
              <w:t>Electrosurgical Equipment (ESU)</w:t>
            </w:r>
          </w:p>
          <w:p w14:paraId="0597854E" w14:textId="77777777" w:rsidR="007818DD" w:rsidRDefault="007818DD" w:rsidP="007818DD">
            <w:pPr>
              <w:jc w:val="both"/>
              <w:rPr>
                <w:rFonts w:cs="Calibri"/>
              </w:rPr>
            </w:pPr>
          </w:p>
          <w:p w14:paraId="20E1C526" w14:textId="77777777" w:rsidR="007818DD" w:rsidRPr="007818DD" w:rsidRDefault="007818DD" w:rsidP="007818DD">
            <w:pPr>
              <w:jc w:val="both"/>
              <w:rPr>
                <w:rFonts w:cs="Calibri"/>
                <w:b/>
              </w:rPr>
            </w:pPr>
            <w:r w:rsidRPr="007818DD">
              <w:rPr>
                <w:rFonts w:cs="Calibri"/>
                <w:b/>
              </w:rPr>
              <w:t>Product Description:</w:t>
            </w:r>
          </w:p>
          <w:p w14:paraId="1055050B" w14:textId="77777777" w:rsidR="007818DD" w:rsidRPr="007818DD" w:rsidRDefault="007818DD" w:rsidP="007818DD">
            <w:pPr>
              <w:jc w:val="both"/>
              <w:rPr>
                <w:rFonts w:cs="Calibri"/>
              </w:rPr>
            </w:pPr>
            <w:r w:rsidRPr="007818DD">
              <w:rPr>
                <w:rFonts w:cs="Calibri"/>
              </w:rPr>
              <w:t>Medical Device intended for surgical cutting and for controlling bleeding by causing coagulation (hemostasis) at the surgical site. An electrosurgical unit applies HF current, in the radio-frequency band, through the patient between a dispersive electrode and a high-density current probe for cutting tissues at the surgical site. Tissue resistance to the electrical current creates the heat as the current travels through the body between electrodes.</w:t>
            </w:r>
          </w:p>
          <w:p w14:paraId="28AF405A" w14:textId="77777777" w:rsidR="007818DD" w:rsidRPr="007818DD" w:rsidRDefault="007818DD" w:rsidP="007818DD">
            <w:pPr>
              <w:jc w:val="both"/>
              <w:rPr>
                <w:rFonts w:cs="Calibri"/>
              </w:rPr>
            </w:pPr>
            <w:r w:rsidRPr="007818DD">
              <w:rPr>
                <w:rFonts w:cs="Calibri"/>
              </w:rPr>
              <w:t xml:space="preserve">The assembly typically includes an energy-producing generator with monitoring functions, a single-use/reusable hand piece with electrodes to apply the energy to the surgical site, connecting cables, and a </w:t>
            </w:r>
            <w:proofErr w:type="gramStart"/>
            <w:r w:rsidRPr="007818DD">
              <w:rPr>
                <w:rFonts w:cs="Calibri"/>
              </w:rPr>
              <w:t>foot-switch</w:t>
            </w:r>
            <w:proofErr w:type="gramEnd"/>
            <w:r w:rsidRPr="007818DD">
              <w:rPr>
                <w:rFonts w:cs="Calibri"/>
              </w:rPr>
              <w:t xml:space="preserve"> as an option to regulate the energy.</w:t>
            </w:r>
          </w:p>
          <w:p w14:paraId="66448FDD" w14:textId="77777777" w:rsidR="007818DD" w:rsidRPr="007818DD" w:rsidRDefault="007818DD" w:rsidP="007818DD">
            <w:pPr>
              <w:jc w:val="both"/>
              <w:rPr>
                <w:rFonts w:cs="Calibri"/>
              </w:rPr>
            </w:pPr>
          </w:p>
          <w:p w14:paraId="6F5002F3" w14:textId="77777777" w:rsidR="007818DD" w:rsidRPr="007818DD" w:rsidRDefault="007818DD" w:rsidP="007818DD">
            <w:pPr>
              <w:jc w:val="both"/>
              <w:rPr>
                <w:rFonts w:cs="Calibri"/>
                <w:b/>
              </w:rPr>
            </w:pPr>
            <w:r w:rsidRPr="007818DD">
              <w:rPr>
                <w:rFonts w:cs="Calibri"/>
                <w:b/>
              </w:rPr>
              <w:t>Features should include:</w:t>
            </w:r>
          </w:p>
          <w:p w14:paraId="6B8E132B" w14:textId="77777777" w:rsidR="007818DD" w:rsidRPr="007818DD" w:rsidRDefault="007818DD" w:rsidP="007818DD">
            <w:pPr>
              <w:jc w:val="both"/>
              <w:rPr>
                <w:rFonts w:cs="Calibri"/>
              </w:rPr>
            </w:pPr>
            <w:r w:rsidRPr="007818DD">
              <w:rPr>
                <w:rFonts w:cs="Calibri"/>
              </w:rPr>
              <w:t>2 sockets for monopolar and 2 sockets for bipolar modes</w:t>
            </w:r>
          </w:p>
          <w:p w14:paraId="4482523B" w14:textId="77777777" w:rsidR="007818DD" w:rsidRPr="007818DD" w:rsidRDefault="007818DD" w:rsidP="007818DD">
            <w:pPr>
              <w:jc w:val="both"/>
              <w:rPr>
                <w:rFonts w:cs="Calibri"/>
              </w:rPr>
            </w:pPr>
            <w:r w:rsidRPr="007818DD">
              <w:rPr>
                <w:rFonts w:cs="Calibri"/>
              </w:rPr>
              <w:t>3 independent displays for cutting; coagulation and bipolar modes.</w:t>
            </w:r>
          </w:p>
          <w:p w14:paraId="569973C7" w14:textId="77777777" w:rsidR="007818DD" w:rsidRPr="007818DD" w:rsidRDefault="007818DD" w:rsidP="007818DD">
            <w:pPr>
              <w:jc w:val="both"/>
              <w:rPr>
                <w:rFonts w:cs="Calibri"/>
              </w:rPr>
            </w:pPr>
            <w:r w:rsidRPr="007818DD">
              <w:rPr>
                <w:rFonts w:cs="Calibri"/>
              </w:rPr>
              <w:t>Controlled by manual pencil probe and footswitch.</w:t>
            </w:r>
          </w:p>
          <w:p w14:paraId="57FB8B08" w14:textId="77777777" w:rsidR="007818DD" w:rsidRPr="007818DD" w:rsidRDefault="007818DD" w:rsidP="007818DD">
            <w:pPr>
              <w:jc w:val="both"/>
              <w:rPr>
                <w:rFonts w:cs="Calibri"/>
              </w:rPr>
            </w:pPr>
            <w:r w:rsidRPr="007818DD">
              <w:rPr>
                <w:rFonts w:cs="Calibri"/>
              </w:rPr>
              <w:t>Automatic monitoring of patient-electrode contact is connected (Contact Quality Monitor).</w:t>
            </w:r>
          </w:p>
          <w:p w14:paraId="6811A7C4" w14:textId="77777777" w:rsidR="007818DD" w:rsidRPr="007818DD" w:rsidRDefault="007818DD" w:rsidP="007818DD">
            <w:pPr>
              <w:jc w:val="both"/>
              <w:rPr>
                <w:rFonts w:cs="Calibri"/>
              </w:rPr>
            </w:pPr>
            <w:r w:rsidRPr="007818DD">
              <w:rPr>
                <w:rFonts w:cs="Calibri"/>
              </w:rPr>
              <w:t>10 or more program memory for different applications.</w:t>
            </w:r>
          </w:p>
          <w:p w14:paraId="085DFFB2" w14:textId="77777777" w:rsidR="007818DD" w:rsidRPr="007818DD" w:rsidRDefault="007818DD" w:rsidP="007818DD">
            <w:pPr>
              <w:jc w:val="both"/>
              <w:rPr>
                <w:rFonts w:cs="Calibri"/>
              </w:rPr>
            </w:pPr>
            <w:r w:rsidRPr="007818DD">
              <w:rPr>
                <w:rFonts w:cs="Calibri"/>
              </w:rPr>
              <w:t>Self-errors check facility (error code display).</w:t>
            </w:r>
          </w:p>
          <w:p w14:paraId="1926FBF3" w14:textId="77777777" w:rsidR="007818DD" w:rsidRPr="007818DD" w:rsidRDefault="007818DD" w:rsidP="007818DD">
            <w:pPr>
              <w:jc w:val="both"/>
              <w:rPr>
                <w:rFonts w:cs="Calibri"/>
              </w:rPr>
            </w:pPr>
            <w:r w:rsidRPr="007818DD">
              <w:rPr>
                <w:rFonts w:cs="Calibri"/>
              </w:rPr>
              <w:t xml:space="preserve">Visual and audible alarms for active emission, HF overpower, cables disconnection. </w:t>
            </w:r>
          </w:p>
          <w:p w14:paraId="079C5A2B" w14:textId="77777777" w:rsidR="007818DD" w:rsidRPr="007818DD" w:rsidRDefault="007818DD" w:rsidP="007818DD">
            <w:pPr>
              <w:jc w:val="both"/>
              <w:rPr>
                <w:rFonts w:cs="Calibri"/>
              </w:rPr>
            </w:pPr>
            <w:r w:rsidRPr="007818DD">
              <w:rPr>
                <w:rFonts w:cs="Calibri"/>
              </w:rPr>
              <w:t>All modes must be written below display (not symbols only) with activation-indicator light.</w:t>
            </w:r>
          </w:p>
          <w:p w14:paraId="143BE2A4" w14:textId="77777777" w:rsidR="007818DD" w:rsidRPr="007818DD" w:rsidRDefault="007818DD" w:rsidP="007818DD">
            <w:pPr>
              <w:jc w:val="both"/>
              <w:rPr>
                <w:rFonts w:cs="Calibri"/>
              </w:rPr>
            </w:pPr>
            <w:r w:rsidRPr="007818DD">
              <w:rPr>
                <w:rFonts w:cs="Calibri"/>
              </w:rPr>
              <w:t>Facility for using both disposable and reusable patient plate</w:t>
            </w:r>
          </w:p>
          <w:p w14:paraId="587257D6" w14:textId="77777777" w:rsidR="007818DD" w:rsidRPr="007818DD" w:rsidRDefault="007818DD" w:rsidP="007818DD">
            <w:pPr>
              <w:jc w:val="both"/>
              <w:rPr>
                <w:rFonts w:cs="Calibri"/>
              </w:rPr>
            </w:pPr>
            <w:r w:rsidRPr="007818DD">
              <w:rPr>
                <w:rFonts w:cs="Calibri"/>
              </w:rPr>
              <w:t>Protection against defibrillator discharges</w:t>
            </w:r>
          </w:p>
          <w:p w14:paraId="35A097AA" w14:textId="77777777" w:rsidR="007818DD" w:rsidRPr="007818DD" w:rsidRDefault="007818DD" w:rsidP="007818DD">
            <w:pPr>
              <w:jc w:val="both"/>
              <w:rPr>
                <w:rFonts w:cs="Calibri"/>
              </w:rPr>
            </w:pPr>
            <w:r w:rsidRPr="007818DD">
              <w:rPr>
                <w:rFonts w:cs="Calibri"/>
              </w:rPr>
              <w:t>Convection refrigeration without ventilator.</w:t>
            </w:r>
          </w:p>
          <w:p w14:paraId="6CE73650" w14:textId="77777777" w:rsidR="007818DD" w:rsidRPr="007818DD" w:rsidRDefault="007818DD" w:rsidP="007818DD">
            <w:pPr>
              <w:jc w:val="both"/>
              <w:rPr>
                <w:rFonts w:cs="Calibri"/>
              </w:rPr>
            </w:pPr>
            <w:r w:rsidRPr="007818DD">
              <w:rPr>
                <w:rFonts w:cs="Calibri"/>
              </w:rPr>
              <w:t>The device must be easy to clean and disinfect or being autoclavable according to manufacturer’s instructions.</w:t>
            </w:r>
          </w:p>
          <w:p w14:paraId="7D1B87EE" w14:textId="77777777" w:rsidR="007818DD" w:rsidRDefault="007818DD" w:rsidP="007818DD">
            <w:pPr>
              <w:jc w:val="both"/>
              <w:rPr>
                <w:rFonts w:cs="Calibri"/>
                <w:b/>
              </w:rPr>
            </w:pPr>
          </w:p>
          <w:p w14:paraId="243AB2D1" w14:textId="77777777" w:rsidR="007818DD" w:rsidRPr="007818DD" w:rsidRDefault="007818DD" w:rsidP="007818DD">
            <w:pPr>
              <w:jc w:val="both"/>
              <w:rPr>
                <w:rFonts w:cs="Calibri"/>
                <w:b/>
              </w:rPr>
            </w:pPr>
            <w:r w:rsidRPr="007818DD">
              <w:rPr>
                <w:rFonts w:cs="Calibri"/>
                <w:b/>
              </w:rPr>
              <w:t>Technical specification:</w:t>
            </w:r>
          </w:p>
          <w:p w14:paraId="7AEAD16A" w14:textId="77777777" w:rsidR="007818DD" w:rsidRPr="007818DD" w:rsidRDefault="007818DD" w:rsidP="007818DD">
            <w:pPr>
              <w:jc w:val="both"/>
              <w:rPr>
                <w:rFonts w:cs="Calibri"/>
              </w:rPr>
            </w:pPr>
            <w:r w:rsidRPr="007818DD">
              <w:rPr>
                <w:rFonts w:cs="Calibri"/>
              </w:rPr>
              <w:t>Monopolar cut: Max. power between 110 to 200 Watt (300 to 400 Ohm)</w:t>
            </w:r>
          </w:p>
          <w:p w14:paraId="1D70D961" w14:textId="77777777" w:rsidR="007818DD" w:rsidRPr="007818DD" w:rsidRDefault="007818DD" w:rsidP="007818DD">
            <w:pPr>
              <w:jc w:val="both"/>
              <w:rPr>
                <w:rFonts w:cs="Calibri"/>
              </w:rPr>
            </w:pPr>
            <w:r w:rsidRPr="007818DD">
              <w:rPr>
                <w:rFonts w:cs="Calibri"/>
              </w:rPr>
              <w:t>Monopolar cut mode: pure/blend/</w:t>
            </w:r>
            <w:proofErr w:type="spellStart"/>
            <w:r w:rsidRPr="007818DD">
              <w:rPr>
                <w:rFonts w:cs="Calibri"/>
              </w:rPr>
              <w:t>haemostasis</w:t>
            </w:r>
            <w:proofErr w:type="spellEnd"/>
          </w:p>
          <w:p w14:paraId="0D501A1C" w14:textId="77777777" w:rsidR="007818DD" w:rsidRPr="007818DD" w:rsidRDefault="007818DD" w:rsidP="007818DD">
            <w:pPr>
              <w:jc w:val="both"/>
              <w:rPr>
                <w:rFonts w:cs="Calibri"/>
              </w:rPr>
            </w:pPr>
            <w:r w:rsidRPr="007818DD">
              <w:rPr>
                <w:rFonts w:cs="Calibri"/>
              </w:rPr>
              <w:t>Monopolar coagulation: Max. power 100 Watt (150 Ohm)</w:t>
            </w:r>
          </w:p>
          <w:p w14:paraId="55065CAB" w14:textId="77777777" w:rsidR="007818DD" w:rsidRPr="007818DD" w:rsidRDefault="007818DD" w:rsidP="007818DD">
            <w:pPr>
              <w:jc w:val="both"/>
              <w:rPr>
                <w:rFonts w:cs="Calibri"/>
              </w:rPr>
            </w:pPr>
            <w:r w:rsidRPr="007818DD">
              <w:rPr>
                <w:rFonts w:cs="Calibri"/>
              </w:rPr>
              <w:t>Monopolar blend mode: soft/forced/spray/hybrid</w:t>
            </w:r>
          </w:p>
          <w:p w14:paraId="701DE44F" w14:textId="77777777" w:rsidR="007818DD" w:rsidRPr="007818DD" w:rsidRDefault="007818DD" w:rsidP="007818DD">
            <w:pPr>
              <w:jc w:val="both"/>
              <w:rPr>
                <w:rFonts w:cs="Calibri"/>
              </w:rPr>
            </w:pPr>
            <w:r w:rsidRPr="007818DD">
              <w:rPr>
                <w:rFonts w:cs="Calibri"/>
              </w:rPr>
              <w:lastRenderedPageBreak/>
              <w:t>Bipolar: Max. Power 50 Watt</w:t>
            </w:r>
          </w:p>
          <w:p w14:paraId="45CCA2E2" w14:textId="77777777" w:rsidR="007818DD" w:rsidRPr="007818DD" w:rsidRDefault="007818DD" w:rsidP="007818DD">
            <w:pPr>
              <w:jc w:val="both"/>
              <w:rPr>
                <w:rFonts w:cs="Calibri"/>
              </w:rPr>
            </w:pPr>
            <w:r w:rsidRPr="007818DD">
              <w:rPr>
                <w:rFonts w:cs="Calibri"/>
              </w:rPr>
              <w:t>Maximum Operating Frequency:</w:t>
            </w:r>
          </w:p>
          <w:p w14:paraId="56919F6D" w14:textId="77777777" w:rsidR="007818DD" w:rsidRPr="007818DD" w:rsidRDefault="007818DD" w:rsidP="007818DD">
            <w:pPr>
              <w:jc w:val="both"/>
              <w:rPr>
                <w:rFonts w:cs="Calibri"/>
              </w:rPr>
            </w:pPr>
            <w:r w:rsidRPr="007818DD">
              <w:rPr>
                <w:rFonts w:cs="Calibri"/>
              </w:rPr>
              <w:t xml:space="preserve">               3MHZ or higher in monopolar mode</w:t>
            </w:r>
          </w:p>
          <w:p w14:paraId="2B9E04F2" w14:textId="77777777" w:rsidR="007818DD" w:rsidRPr="007818DD" w:rsidRDefault="007818DD" w:rsidP="007818DD">
            <w:pPr>
              <w:jc w:val="both"/>
              <w:rPr>
                <w:rFonts w:cs="Calibri"/>
              </w:rPr>
            </w:pPr>
            <w:r w:rsidRPr="007818DD">
              <w:rPr>
                <w:rFonts w:cs="Calibri"/>
              </w:rPr>
              <w:t xml:space="preserve">               1 MHz or higher in bipolar mode</w:t>
            </w:r>
          </w:p>
          <w:p w14:paraId="6830846A" w14:textId="77777777" w:rsidR="007818DD" w:rsidRPr="007818DD" w:rsidRDefault="007818DD" w:rsidP="007818DD">
            <w:pPr>
              <w:jc w:val="both"/>
              <w:rPr>
                <w:rFonts w:cs="Calibri"/>
              </w:rPr>
            </w:pPr>
            <w:r w:rsidRPr="007818DD">
              <w:rPr>
                <w:rFonts w:cs="Calibri"/>
              </w:rPr>
              <w:t>Power supply: 220±5%, VAC 50 Hz</w:t>
            </w:r>
          </w:p>
          <w:p w14:paraId="2854C1CF" w14:textId="77777777" w:rsidR="007818DD" w:rsidRPr="007818DD" w:rsidRDefault="007818DD" w:rsidP="007818DD">
            <w:pPr>
              <w:jc w:val="both"/>
              <w:rPr>
                <w:rFonts w:cs="Calibri"/>
              </w:rPr>
            </w:pPr>
            <w:r w:rsidRPr="007818DD">
              <w:rPr>
                <w:rFonts w:cs="Calibri"/>
              </w:rPr>
              <w:t>Approx. dimensions (mm): 777 x 360 x 505</w:t>
            </w:r>
          </w:p>
          <w:p w14:paraId="569BD9DF" w14:textId="77777777" w:rsidR="007818DD" w:rsidRPr="007818DD" w:rsidRDefault="007818DD" w:rsidP="007818DD">
            <w:pPr>
              <w:jc w:val="both"/>
              <w:rPr>
                <w:rFonts w:cs="Calibri"/>
              </w:rPr>
            </w:pPr>
            <w:r w:rsidRPr="007818DD">
              <w:rPr>
                <w:rFonts w:cs="Calibri"/>
              </w:rPr>
              <w:t>Approx. weight (kg): 28</w:t>
            </w:r>
          </w:p>
          <w:p w14:paraId="34021847" w14:textId="77777777" w:rsidR="007818DD" w:rsidRPr="007818DD" w:rsidRDefault="007818DD" w:rsidP="002A270F">
            <w:pPr>
              <w:jc w:val="both"/>
              <w:rPr>
                <w:rFonts w:cs="Calibri"/>
              </w:rPr>
            </w:pPr>
          </w:p>
        </w:tc>
        <w:tc>
          <w:tcPr>
            <w:tcW w:w="1080" w:type="dxa"/>
          </w:tcPr>
          <w:p w14:paraId="4F6A3495" w14:textId="77777777" w:rsidR="00592EBC" w:rsidRPr="003B20A6" w:rsidRDefault="0043722C" w:rsidP="00AD7DD9">
            <w:pPr>
              <w:jc w:val="both"/>
              <w:rPr>
                <w:rFonts w:cs="Calibri"/>
              </w:rPr>
            </w:pPr>
            <w:r>
              <w:rPr>
                <w:rFonts w:cs="Calibri"/>
              </w:rPr>
              <w:lastRenderedPageBreak/>
              <w:t>EA</w:t>
            </w:r>
          </w:p>
        </w:tc>
        <w:tc>
          <w:tcPr>
            <w:tcW w:w="1080" w:type="dxa"/>
          </w:tcPr>
          <w:p w14:paraId="38701B56" w14:textId="77777777" w:rsidR="00AA3A2B" w:rsidRPr="00AA3A2B" w:rsidRDefault="0043722C" w:rsidP="00AD7DD9">
            <w:pPr>
              <w:jc w:val="both"/>
              <w:rPr>
                <w:rFonts w:cs="Calibri"/>
              </w:rPr>
            </w:pPr>
            <w:r>
              <w:rPr>
                <w:rFonts w:cs="Calibri"/>
              </w:rPr>
              <w:t>3</w:t>
            </w:r>
          </w:p>
        </w:tc>
      </w:tr>
      <w:tr w:rsidR="000B5FEA" w:rsidRPr="003B20A6" w14:paraId="0296EB5F" w14:textId="77777777" w:rsidTr="00D10DFF">
        <w:trPr>
          <w:trHeight w:val="270"/>
        </w:trPr>
        <w:tc>
          <w:tcPr>
            <w:tcW w:w="10795" w:type="dxa"/>
            <w:gridSpan w:val="3"/>
          </w:tcPr>
          <w:p w14:paraId="7B8074EC" w14:textId="77777777" w:rsidR="000B5FEA" w:rsidRPr="007818DD" w:rsidRDefault="000B5FEA" w:rsidP="0043722C">
            <w:pPr>
              <w:jc w:val="both"/>
              <w:rPr>
                <w:rFonts w:cs="Calibri"/>
                <w:b/>
              </w:rPr>
            </w:pPr>
            <w:r w:rsidRPr="007818DD">
              <w:rPr>
                <w:rFonts w:cs="Calibri"/>
                <w:b/>
              </w:rPr>
              <w:t>Supplied with the following accessories/spare parts/consumables:</w:t>
            </w:r>
          </w:p>
          <w:p w14:paraId="0A127ECB" w14:textId="77777777" w:rsidR="000B5FEA" w:rsidRPr="000B5FEA" w:rsidRDefault="000B5FEA" w:rsidP="0043722C">
            <w:pPr>
              <w:jc w:val="both"/>
              <w:rPr>
                <w:rFonts w:cs="Calibri"/>
              </w:rPr>
            </w:pPr>
          </w:p>
        </w:tc>
      </w:tr>
      <w:tr w:rsidR="000B5FEA" w:rsidRPr="003B20A6" w14:paraId="3256D5CA" w14:textId="77777777" w:rsidTr="00D10DFF">
        <w:trPr>
          <w:trHeight w:val="252"/>
        </w:trPr>
        <w:tc>
          <w:tcPr>
            <w:tcW w:w="8635" w:type="dxa"/>
          </w:tcPr>
          <w:p w14:paraId="72D042C5" w14:textId="77777777" w:rsidR="000B5FEA" w:rsidRPr="007818DD" w:rsidRDefault="000B5FEA" w:rsidP="000B5FEA">
            <w:pPr>
              <w:jc w:val="both"/>
              <w:rPr>
                <w:rFonts w:cs="Calibri"/>
                <w:b/>
              </w:rPr>
            </w:pPr>
            <w:r w:rsidRPr="007818DD">
              <w:rPr>
                <w:rFonts w:cs="Calibri"/>
              </w:rPr>
              <w:t xml:space="preserve">1 x </w:t>
            </w:r>
            <w:proofErr w:type="gramStart"/>
            <w:r w:rsidRPr="007818DD">
              <w:rPr>
                <w:rFonts w:cs="Calibri"/>
              </w:rPr>
              <w:t>Multi-switch</w:t>
            </w:r>
            <w:proofErr w:type="gramEnd"/>
            <w:r w:rsidRPr="007818DD">
              <w:rPr>
                <w:rFonts w:cs="Calibri"/>
              </w:rPr>
              <w:t xml:space="preserve"> double pedal Footswitch, cable length approx. 4.5m</w:t>
            </w:r>
          </w:p>
        </w:tc>
        <w:tc>
          <w:tcPr>
            <w:tcW w:w="1080" w:type="dxa"/>
          </w:tcPr>
          <w:p w14:paraId="3A9E86AA" w14:textId="77777777" w:rsidR="000B5FEA" w:rsidRDefault="000B5FEA" w:rsidP="000B5FEA">
            <w:r w:rsidRPr="00B248E5">
              <w:rPr>
                <w:rFonts w:cs="Calibri"/>
              </w:rPr>
              <w:t>EA</w:t>
            </w:r>
          </w:p>
        </w:tc>
        <w:tc>
          <w:tcPr>
            <w:tcW w:w="1080" w:type="dxa"/>
          </w:tcPr>
          <w:p w14:paraId="6EA10557" w14:textId="77777777" w:rsidR="000B5FEA" w:rsidRDefault="000B5FEA" w:rsidP="000B5FEA">
            <w:pPr>
              <w:jc w:val="both"/>
              <w:rPr>
                <w:rFonts w:cs="Calibri"/>
                <w:lang w:val="ru-RU"/>
              </w:rPr>
            </w:pPr>
            <w:r>
              <w:rPr>
                <w:rFonts w:cs="Calibri"/>
                <w:lang w:val="ru-RU"/>
              </w:rPr>
              <w:t>3</w:t>
            </w:r>
          </w:p>
        </w:tc>
      </w:tr>
      <w:tr w:rsidR="000B5FEA" w:rsidRPr="003B20A6" w14:paraId="156307EA" w14:textId="77777777" w:rsidTr="00D10DFF">
        <w:trPr>
          <w:trHeight w:val="405"/>
        </w:trPr>
        <w:tc>
          <w:tcPr>
            <w:tcW w:w="8635" w:type="dxa"/>
          </w:tcPr>
          <w:p w14:paraId="48547189" w14:textId="77777777" w:rsidR="000B5FEA" w:rsidRDefault="000B5FEA" w:rsidP="000B5FEA">
            <w:pPr>
              <w:jc w:val="both"/>
              <w:rPr>
                <w:rFonts w:cs="Calibri"/>
              </w:rPr>
            </w:pPr>
            <w:r w:rsidRPr="007818DD">
              <w:rPr>
                <w:rFonts w:cs="Calibri"/>
              </w:rPr>
              <w:t>1 x Patient plate, reusable, with cable length of cord approx. 4.5m</w:t>
            </w:r>
          </w:p>
          <w:p w14:paraId="6A9475B9" w14:textId="77777777" w:rsidR="000B5FEA" w:rsidRPr="007818DD" w:rsidRDefault="000B5FEA" w:rsidP="000B5FEA">
            <w:pPr>
              <w:jc w:val="both"/>
              <w:rPr>
                <w:rFonts w:cs="Calibri"/>
                <w:b/>
              </w:rPr>
            </w:pPr>
          </w:p>
        </w:tc>
        <w:tc>
          <w:tcPr>
            <w:tcW w:w="1080" w:type="dxa"/>
          </w:tcPr>
          <w:p w14:paraId="5C753C0E" w14:textId="77777777" w:rsidR="000B5FEA" w:rsidRDefault="000B5FEA" w:rsidP="000B5FEA">
            <w:r w:rsidRPr="00B248E5">
              <w:rPr>
                <w:rFonts w:cs="Calibri"/>
              </w:rPr>
              <w:t>EA</w:t>
            </w:r>
          </w:p>
        </w:tc>
        <w:tc>
          <w:tcPr>
            <w:tcW w:w="1080" w:type="dxa"/>
          </w:tcPr>
          <w:p w14:paraId="188DDCF9" w14:textId="77777777" w:rsidR="000B5FEA" w:rsidRPr="00857522" w:rsidRDefault="000B5FEA" w:rsidP="000B5FEA">
            <w:pPr>
              <w:jc w:val="both"/>
              <w:rPr>
                <w:rFonts w:cs="Calibri"/>
                <w:lang w:val="ru-RU"/>
              </w:rPr>
            </w:pPr>
            <w:r>
              <w:rPr>
                <w:rFonts w:cs="Calibri"/>
                <w:lang w:val="ru-RU"/>
              </w:rPr>
              <w:t>3</w:t>
            </w:r>
          </w:p>
        </w:tc>
      </w:tr>
      <w:tr w:rsidR="000B5FEA" w:rsidRPr="003B20A6" w14:paraId="0B108FE7" w14:textId="77777777" w:rsidTr="00D10DFF">
        <w:trPr>
          <w:trHeight w:val="390"/>
        </w:trPr>
        <w:tc>
          <w:tcPr>
            <w:tcW w:w="8635" w:type="dxa"/>
          </w:tcPr>
          <w:p w14:paraId="13334C1D" w14:textId="77777777" w:rsidR="000B5FEA" w:rsidRPr="007818DD" w:rsidRDefault="000B5FEA" w:rsidP="000B5FEA">
            <w:pPr>
              <w:jc w:val="both"/>
              <w:rPr>
                <w:rFonts w:cs="Calibri"/>
              </w:rPr>
            </w:pPr>
            <w:r w:rsidRPr="007818DD">
              <w:rPr>
                <w:rFonts w:cs="Calibri"/>
              </w:rPr>
              <w:t>1 x Hand switching pencil, reusable, Length of silicone cord approx. 4.5m</w:t>
            </w:r>
          </w:p>
        </w:tc>
        <w:tc>
          <w:tcPr>
            <w:tcW w:w="1080" w:type="dxa"/>
          </w:tcPr>
          <w:p w14:paraId="31FBBF8A" w14:textId="77777777" w:rsidR="000B5FEA" w:rsidRDefault="000B5FEA" w:rsidP="000B5FEA">
            <w:r w:rsidRPr="00B248E5">
              <w:rPr>
                <w:rFonts w:cs="Calibri"/>
              </w:rPr>
              <w:t>EA</w:t>
            </w:r>
          </w:p>
        </w:tc>
        <w:tc>
          <w:tcPr>
            <w:tcW w:w="1080" w:type="dxa"/>
          </w:tcPr>
          <w:p w14:paraId="21EFE428" w14:textId="77777777" w:rsidR="000B5FEA" w:rsidRPr="00857522" w:rsidRDefault="000B5FEA" w:rsidP="000B5FEA">
            <w:pPr>
              <w:jc w:val="both"/>
              <w:rPr>
                <w:rFonts w:cs="Calibri"/>
                <w:lang w:val="ru-RU"/>
              </w:rPr>
            </w:pPr>
            <w:r>
              <w:rPr>
                <w:rFonts w:cs="Calibri"/>
                <w:lang w:val="ru-RU"/>
              </w:rPr>
              <w:t>3</w:t>
            </w:r>
          </w:p>
        </w:tc>
      </w:tr>
      <w:tr w:rsidR="000B5FEA" w:rsidRPr="003B20A6" w14:paraId="2A27FC82" w14:textId="77777777" w:rsidTr="00D10DFF">
        <w:trPr>
          <w:trHeight w:val="390"/>
        </w:trPr>
        <w:tc>
          <w:tcPr>
            <w:tcW w:w="8635" w:type="dxa"/>
          </w:tcPr>
          <w:p w14:paraId="156D3B55" w14:textId="77777777" w:rsidR="000B5FEA" w:rsidRDefault="000B5FEA" w:rsidP="000B5FEA">
            <w:pPr>
              <w:jc w:val="both"/>
              <w:rPr>
                <w:rFonts w:cs="Calibri"/>
              </w:rPr>
            </w:pPr>
            <w:r w:rsidRPr="007818DD">
              <w:rPr>
                <w:rFonts w:cs="Calibri"/>
              </w:rPr>
              <w:t xml:space="preserve">1 x Cushing bipolar forceps, straight, insulated, Tip 0.7mm, length </w:t>
            </w:r>
            <w:proofErr w:type="spellStart"/>
            <w:r w:rsidRPr="007818DD">
              <w:rPr>
                <w:rFonts w:cs="Calibri"/>
              </w:rPr>
              <w:t>approx</w:t>
            </w:r>
            <w:proofErr w:type="spellEnd"/>
            <w:r w:rsidRPr="007818DD">
              <w:rPr>
                <w:rFonts w:cs="Calibri"/>
              </w:rPr>
              <w:t>, 15.0cm</w:t>
            </w:r>
          </w:p>
          <w:p w14:paraId="1A89D804" w14:textId="77777777" w:rsidR="000B5FEA" w:rsidRPr="007818DD" w:rsidRDefault="000B5FEA" w:rsidP="000B5FEA">
            <w:pPr>
              <w:jc w:val="both"/>
              <w:rPr>
                <w:rFonts w:cs="Calibri"/>
              </w:rPr>
            </w:pPr>
          </w:p>
        </w:tc>
        <w:tc>
          <w:tcPr>
            <w:tcW w:w="1080" w:type="dxa"/>
          </w:tcPr>
          <w:p w14:paraId="3530C468" w14:textId="77777777" w:rsidR="000B5FEA" w:rsidRDefault="000B5FEA" w:rsidP="000B5FEA">
            <w:r w:rsidRPr="00B248E5">
              <w:rPr>
                <w:rFonts w:cs="Calibri"/>
              </w:rPr>
              <w:t>EA</w:t>
            </w:r>
          </w:p>
        </w:tc>
        <w:tc>
          <w:tcPr>
            <w:tcW w:w="1080" w:type="dxa"/>
          </w:tcPr>
          <w:p w14:paraId="2AEB910A" w14:textId="77777777" w:rsidR="000B5FEA" w:rsidRPr="00857522" w:rsidRDefault="000B5FEA" w:rsidP="000B5FEA">
            <w:pPr>
              <w:jc w:val="both"/>
              <w:rPr>
                <w:rFonts w:cs="Calibri"/>
                <w:lang w:val="ru-RU"/>
              </w:rPr>
            </w:pPr>
            <w:r>
              <w:rPr>
                <w:rFonts w:cs="Calibri"/>
                <w:lang w:val="ru-RU"/>
              </w:rPr>
              <w:t>3</w:t>
            </w:r>
          </w:p>
        </w:tc>
      </w:tr>
      <w:tr w:rsidR="000B5FEA" w:rsidRPr="003B20A6" w14:paraId="17AC6269" w14:textId="77777777" w:rsidTr="00D10DFF">
        <w:trPr>
          <w:trHeight w:val="401"/>
        </w:trPr>
        <w:tc>
          <w:tcPr>
            <w:tcW w:w="8635" w:type="dxa"/>
          </w:tcPr>
          <w:p w14:paraId="5B0ED2D4" w14:textId="77777777" w:rsidR="000B5FEA" w:rsidRPr="007818DD" w:rsidRDefault="000B5FEA" w:rsidP="000B5FEA">
            <w:pPr>
              <w:jc w:val="both"/>
              <w:rPr>
                <w:rFonts w:cs="Calibri"/>
              </w:rPr>
            </w:pPr>
            <w:r w:rsidRPr="007818DD">
              <w:rPr>
                <w:rFonts w:cs="Calibri"/>
              </w:rPr>
              <w:t>1 x Ball Electrode, reusable, diameter 3.2mm length 5.33cm</w:t>
            </w:r>
          </w:p>
        </w:tc>
        <w:tc>
          <w:tcPr>
            <w:tcW w:w="1080" w:type="dxa"/>
          </w:tcPr>
          <w:p w14:paraId="62BAF36B" w14:textId="77777777" w:rsidR="000B5FEA" w:rsidRDefault="000B5FEA" w:rsidP="000B5FEA">
            <w:r w:rsidRPr="00B248E5">
              <w:rPr>
                <w:rFonts w:cs="Calibri"/>
              </w:rPr>
              <w:t>EA</w:t>
            </w:r>
          </w:p>
        </w:tc>
        <w:tc>
          <w:tcPr>
            <w:tcW w:w="1080" w:type="dxa"/>
          </w:tcPr>
          <w:p w14:paraId="391938FF" w14:textId="77777777" w:rsidR="000B5FEA" w:rsidRPr="00857522" w:rsidRDefault="000B5FEA" w:rsidP="000B5FEA">
            <w:pPr>
              <w:jc w:val="both"/>
              <w:rPr>
                <w:rFonts w:cs="Calibri"/>
                <w:lang w:val="ru-RU"/>
              </w:rPr>
            </w:pPr>
            <w:r>
              <w:rPr>
                <w:rFonts w:cs="Calibri"/>
                <w:lang w:val="ru-RU"/>
              </w:rPr>
              <w:t>3</w:t>
            </w:r>
          </w:p>
        </w:tc>
      </w:tr>
      <w:tr w:rsidR="000B5FEA" w:rsidRPr="003B20A6" w14:paraId="79431A86" w14:textId="77777777" w:rsidTr="00D10DFF">
        <w:trPr>
          <w:trHeight w:val="405"/>
        </w:trPr>
        <w:tc>
          <w:tcPr>
            <w:tcW w:w="8635" w:type="dxa"/>
          </w:tcPr>
          <w:p w14:paraId="4B480C78" w14:textId="77777777" w:rsidR="000B5FEA" w:rsidRDefault="000B5FEA" w:rsidP="000B5FEA">
            <w:pPr>
              <w:jc w:val="both"/>
              <w:rPr>
                <w:rFonts w:cs="Calibri"/>
              </w:rPr>
            </w:pPr>
            <w:r w:rsidRPr="007818DD">
              <w:rPr>
                <w:rFonts w:cs="Calibri"/>
              </w:rPr>
              <w:t>2 x Needle Electrode, reusable, length 6.6 cm</w:t>
            </w:r>
          </w:p>
          <w:p w14:paraId="26132585" w14:textId="77777777" w:rsidR="000B5FEA" w:rsidRPr="007818DD" w:rsidRDefault="000B5FEA" w:rsidP="000B5FEA">
            <w:pPr>
              <w:jc w:val="both"/>
              <w:rPr>
                <w:rFonts w:cs="Calibri"/>
              </w:rPr>
            </w:pPr>
          </w:p>
        </w:tc>
        <w:tc>
          <w:tcPr>
            <w:tcW w:w="1080" w:type="dxa"/>
          </w:tcPr>
          <w:p w14:paraId="4793358F" w14:textId="77777777" w:rsidR="000B5FEA" w:rsidRDefault="000B5FEA" w:rsidP="000B5FEA">
            <w:r w:rsidRPr="00B248E5">
              <w:rPr>
                <w:rFonts w:cs="Calibri"/>
              </w:rPr>
              <w:t>EA</w:t>
            </w:r>
          </w:p>
        </w:tc>
        <w:tc>
          <w:tcPr>
            <w:tcW w:w="1080" w:type="dxa"/>
          </w:tcPr>
          <w:p w14:paraId="757A8B68" w14:textId="77777777" w:rsidR="000B5FEA" w:rsidRPr="00857522" w:rsidRDefault="000B5FEA" w:rsidP="000B5FEA">
            <w:pPr>
              <w:jc w:val="both"/>
              <w:rPr>
                <w:rFonts w:cs="Calibri"/>
                <w:lang w:val="ru-RU"/>
              </w:rPr>
            </w:pPr>
            <w:r>
              <w:rPr>
                <w:rFonts w:cs="Calibri"/>
                <w:lang w:val="ru-RU"/>
              </w:rPr>
              <w:t>6</w:t>
            </w:r>
          </w:p>
        </w:tc>
      </w:tr>
      <w:tr w:rsidR="000B5FEA" w:rsidRPr="003B20A6" w14:paraId="371ACFD5" w14:textId="77777777" w:rsidTr="00D10DFF">
        <w:trPr>
          <w:trHeight w:val="390"/>
        </w:trPr>
        <w:tc>
          <w:tcPr>
            <w:tcW w:w="8635" w:type="dxa"/>
          </w:tcPr>
          <w:p w14:paraId="1E5D8FBA" w14:textId="77777777" w:rsidR="000B5FEA" w:rsidRPr="007818DD" w:rsidRDefault="000B5FEA" w:rsidP="000B5FEA">
            <w:pPr>
              <w:jc w:val="both"/>
              <w:rPr>
                <w:rFonts w:cs="Calibri"/>
              </w:rPr>
            </w:pPr>
            <w:r w:rsidRPr="007818DD">
              <w:rPr>
                <w:rFonts w:cs="Calibri"/>
              </w:rPr>
              <w:t>2 x Cord for patient plate, reusable, length of cord approx. 4.5m</w:t>
            </w:r>
          </w:p>
        </w:tc>
        <w:tc>
          <w:tcPr>
            <w:tcW w:w="1080" w:type="dxa"/>
          </w:tcPr>
          <w:p w14:paraId="065F8E97" w14:textId="77777777" w:rsidR="000B5FEA" w:rsidRDefault="000B5FEA" w:rsidP="000B5FEA">
            <w:r w:rsidRPr="00B248E5">
              <w:rPr>
                <w:rFonts w:cs="Calibri"/>
              </w:rPr>
              <w:t>EA</w:t>
            </w:r>
          </w:p>
        </w:tc>
        <w:tc>
          <w:tcPr>
            <w:tcW w:w="1080" w:type="dxa"/>
          </w:tcPr>
          <w:p w14:paraId="1AEDFD4A" w14:textId="77777777" w:rsidR="000B5FEA" w:rsidRPr="00857522" w:rsidRDefault="000B5FEA" w:rsidP="000B5FEA">
            <w:pPr>
              <w:jc w:val="both"/>
              <w:rPr>
                <w:rFonts w:cs="Calibri"/>
                <w:lang w:val="ru-RU"/>
              </w:rPr>
            </w:pPr>
            <w:r>
              <w:rPr>
                <w:rFonts w:cs="Calibri"/>
                <w:lang w:val="ru-RU"/>
              </w:rPr>
              <w:t>6</w:t>
            </w:r>
          </w:p>
        </w:tc>
      </w:tr>
      <w:tr w:rsidR="000B5FEA" w:rsidRPr="003B20A6" w14:paraId="6B8A7106" w14:textId="77777777" w:rsidTr="00D10DFF">
        <w:trPr>
          <w:trHeight w:val="495"/>
        </w:trPr>
        <w:tc>
          <w:tcPr>
            <w:tcW w:w="8635" w:type="dxa"/>
          </w:tcPr>
          <w:p w14:paraId="1AA3F0F4" w14:textId="77777777" w:rsidR="000B5FEA" w:rsidRPr="007818DD" w:rsidRDefault="000B5FEA" w:rsidP="000B5FEA">
            <w:pPr>
              <w:jc w:val="both"/>
              <w:rPr>
                <w:rFonts w:cs="Calibri"/>
              </w:rPr>
            </w:pPr>
            <w:r w:rsidRPr="007818DD">
              <w:rPr>
                <w:rFonts w:cs="Calibri"/>
              </w:rPr>
              <w:t>2 x Spare Fuses set (if replacing fuses is applicable)</w:t>
            </w:r>
          </w:p>
        </w:tc>
        <w:tc>
          <w:tcPr>
            <w:tcW w:w="1080" w:type="dxa"/>
          </w:tcPr>
          <w:p w14:paraId="1E5F7A90" w14:textId="77777777" w:rsidR="000B5FEA" w:rsidRDefault="000B5FEA" w:rsidP="000B5FEA">
            <w:r w:rsidRPr="00B248E5">
              <w:rPr>
                <w:rFonts w:cs="Calibri"/>
              </w:rPr>
              <w:t>EA</w:t>
            </w:r>
          </w:p>
        </w:tc>
        <w:tc>
          <w:tcPr>
            <w:tcW w:w="1080" w:type="dxa"/>
          </w:tcPr>
          <w:p w14:paraId="4FEDA973" w14:textId="77777777" w:rsidR="000B5FEA" w:rsidRPr="00857522" w:rsidRDefault="000B5FEA" w:rsidP="000B5FEA">
            <w:pPr>
              <w:jc w:val="both"/>
              <w:rPr>
                <w:rFonts w:cs="Calibri"/>
                <w:lang w:val="ru-RU"/>
              </w:rPr>
            </w:pPr>
            <w:r>
              <w:rPr>
                <w:rFonts w:cs="Calibri"/>
                <w:lang w:val="ru-RU"/>
              </w:rPr>
              <w:t>6</w:t>
            </w:r>
          </w:p>
        </w:tc>
      </w:tr>
      <w:tr w:rsidR="000B5FEA" w:rsidRPr="003B20A6" w14:paraId="677C6D79" w14:textId="77777777" w:rsidTr="00D10DFF">
        <w:trPr>
          <w:trHeight w:val="330"/>
        </w:trPr>
        <w:tc>
          <w:tcPr>
            <w:tcW w:w="8635" w:type="dxa"/>
          </w:tcPr>
          <w:p w14:paraId="391EE1A0" w14:textId="77777777" w:rsidR="000B5FEA" w:rsidRDefault="000B5FEA" w:rsidP="000B5FEA">
            <w:pPr>
              <w:jc w:val="both"/>
              <w:rPr>
                <w:rFonts w:cs="Calibri"/>
              </w:rPr>
            </w:pPr>
            <w:r w:rsidRPr="007818DD">
              <w:rPr>
                <w:rFonts w:cs="Calibri"/>
              </w:rPr>
              <w:t>50 x Loop electrode, 10mm (W) x 10mm (L)</w:t>
            </w:r>
          </w:p>
          <w:p w14:paraId="70C28712" w14:textId="77777777" w:rsidR="000B5FEA" w:rsidRPr="007818DD" w:rsidRDefault="000B5FEA" w:rsidP="000B5FEA">
            <w:pPr>
              <w:jc w:val="both"/>
              <w:rPr>
                <w:rFonts w:cs="Calibri"/>
              </w:rPr>
            </w:pPr>
          </w:p>
        </w:tc>
        <w:tc>
          <w:tcPr>
            <w:tcW w:w="1080" w:type="dxa"/>
          </w:tcPr>
          <w:p w14:paraId="71C4B678" w14:textId="77777777" w:rsidR="000B5FEA" w:rsidRDefault="000B5FEA" w:rsidP="000B5FEA">
            <w:r w:rsidRPr="00B248E5">
              <w:rPr>
                <w:rFonts w:cs="Calibri"/>
              </w:rPr>
              <w:t>EA</w:t>
            </w:r>
          </w:p>
        </w:tc>
        <w:tc>
          <w:tcPr>
            <w:tcW w:w="1080" w:type="dxa"/>
          </w:tcPr>
          <w:p w14:paraId="22992064" w14:textId="77777777" w:rsidR="000B5FEA" w:rsidRPr="00857522" w:rsidRDefault="000B5FEA" w:rsidP="000B5FEA">
            <w:pPr>
              <w:jc w:val="both"/>
              <w:rPr>
                <w:rFonts w:cs="Calibri"/>
                <w:lang w:val="ru-RU"/>
              </w:rPr>
            </w:pPr>
            <w:r>
              <w:rPr>
                <w:rFonts w:cs="Calibri"/>
                <w:lang w:val="ru-RU"/>
              </w:rPr>
              <w:t>150</w:t>
            </w:r>
          </w:p>
        </w:tc>
      </w:tr>
      <w:tr w:rsidR="000B5FEA" w:rsidRPr="003B20A6" w14:paraId="127A7E01" w14:textId="77777777" w:rsidTr="00D10DFF">
        <w:trPr>
          <w:trHeight w:val="465"/>
        </w:trPr>
        <w:tc>
          <w:tcPr>
            <w:tcW w:w="8635" w:type="dxa"/>
          </w:tcPr>
          <w:p w14:paraId="2B80B04C" w14:textId="77777777" w:rsidR="000B5FEA" w:rsidRPr="007818DD" w:rsidRDefault="000B5FEA" w:rsidP="000B5FEA">
            <w:pPr>
              <w:jc w:val="both"/>
              <w:rPr>
                <w:rFonts w:cs="Calibri"/>
              </w:rPr>
            </w:pPr>
            <w:r w:rsidRPr="007818DD">
              <w:rPr>
                <w:rFonts w:cs="Calibri"/>
              </w:rPr>
              <w:t>100 x Loop electrode, 15mm (W) x 10mm (L)</w:t>
            </w:r>
          </w:p>
        </w:tc>
        <w:tc>
          <w:tcPr>
            <w:tcW w:w="1080" w:type="dxa"/>
          </w:tcPr>
          <w:p w14:paraId="02F81853" w14:textId="77777777" w:rsidR="000B5FEA" w:rsidRDefault="000B5FEA" w:rsidP="000B5FEA">
            <w:r w:rsidRPr="00B248E5">
              <w:rPr>
                <w:rFonts w:cs="Calibri"/>
              </w:rPr>
              <w:t>EA</w:t>
            </w:r>
          </w:p>
        </w:tc>
        <w:tc>
          <w:tcPr>
            <w:tcW w:w="1080" w:type="dxa"/>
          </w:tcPr>
          <w:p w14:paraId="02C9CAEC" w14:textId="77777777" w:rsidR="000B5FEA" w:rsidRPr="00857522" w:rsidRDefault="000B5FEA" w:rsidP="000B5FEA">
            <w:pPr>
              <w:jc w:val="both"/>
              <w:rPr>
                <w:rFonts w:cs="Calibri"/>
                <w:lang w:val="ru-RU"/>
              </w:rPr>
            </w:pPr>
            <w:r>
              <w:rPr>
                <w:rFonts w:cs="Calibri"/>
                <w:lang w:val="ru-RU"/>
              </w:rPr>
              <w:t>300</w:t>
            </w:r>
          </w:p>
        </w:tc>
      </w:tr>
      <w:tr w:rsidR="000B5FEA" w:rsidRPr="003B20A6" w14:paraId="5A141B24" w14:textId="77777777" w:rsidTr="00D10DFF">
        <w:trPr>
          <w:trHeight w:val="495"/>
        </w:trPr>
        <w:tc>
          <w:tcPr>
            <w:tcW w:w="8635" w:type="dxa"/>
          </w:tcPr>
          <w:p w14:paraId="0040B4AB" w14:textId="77777777" w:rsidR="000B5FEA" w:rsidRPr="007818DD" w:rsidRDefault="000B5FEA" w:rsidP="000B5FEA">
            <w:pPr>
              <w:jc w:val="both"/>
              <w:rPr>
                <w:rFonts w:cs="Calibri"/>
              </w:rPr>
            </w:pPr>
            <w:r w:rsidRPr="007818DD">
              <w:rPr>
                <w:rFonts w:cs="Calibri"/>
              </w:rPr>
              <w:t>50 x Loop electrode, 15mm (W) x 15mm (L)</w:t>
            </w:r>
          </w:p>
        </w:tc>
        <w:tc>
          <w:tcPr>
            <w:tcW w:w="1080" w:type="dxa"/>
          </w:tcPr>
          <w:p w14:paraId="4D5FBAD6" w14:textId="77777777" w:rsidR="000B5FEA" w:rsidRDefault="000B5FEA" w:rsidP="000B5FEA">
            <w:r w:rsidRPr="00B248E5">
              <w:rPr>
                <w:rFonts w:cs="Calibri"/>
              </w:rPr>
              <w:t>EA</w:t>
            </w:r>
          </w:p>
        </w:tc>
        <w:tc>
          <w:tcPr>
            <w:tcW w:w="1080" w:type="dxa"/>
          </w:tcPr>
          <w:p w14:paraId="6C8F8CA9" w14:textId="77777777" w:rsidR="000B5FEA" w:rsidRPr="00857522" w:rsidRDefault="000B5FEA" w:rsidP="000B5FEA">
            <w:pPr>
              <w:jc w:val="both"/>
              <w:rPr>
                <w:rFonts w:cs="Calibri"/>
                <w:lang w:val="ru-RU"/>
              </w:rPr>
            </w:pPr>
            <w:r>
              <w:rPr>
                <w:rFonts w:cs="Calibri"/>
                <w:lang w:val="ru-RU"/>
              </w:rPr>
              <w:t>150</w:t>
            </w:r>
          </w:p>
        </w:tc>
      </w:tr>
      <w:tr w:rsidR="000B5FEA" w:rsidRPr="003B20A6" w14:paraId="2032B6EE" w14:textId="77777777" w:rsidTr="00D10DFF">
        <w:trPr>
          <w:trHeight w:val="360"/>
        </w:trPr>
        <w:tc>
          <w:tcPr>
            <w:tcW w:w="8635" w:type="dxa"/>
          </w:tcPr>
          <w:p w14:paraId="506215B6" w14:textId="77777777" w:rsidR="000B5FEA" w:rsidRDefault="000B5FEA" w:rsidP="000B5FEA">
            <w:pPr>
              <w:jc w:val="both"/>
              <w:rPr>
                <w:rFonts w:cs="Calibri"/>
              </w:rPr>
            </w:pPr>
            <w:r w:rsidRPr="007818DD">
              <w:rPr>
                <w:rFonts w:cs="Calibri"/>
              </w:rPr>
              <w:t>100 x Patient plate without cord, disposable</w:t>
            </w:r>
          </w:p>
          <w:p w14:paraId="5DE7B497" w14:textId="77777777" w:rsidR="000B5FEA" w:rsidRPr="007818DD" w:rsidRDefault="000B5FEA" w:rsidP="000B5FEA">
            <w:pPr>
              <w:jc w:val="both"/>
              <w:rPr>
                <w:rFonts w:cs="Calibri"/>
              </w:rPr>
            </w:pPr>
          </w:p>
        </w:tc>
        <w:tc>
          <w:tcPr>
            <w:tcW w:w="1080" w:type="dxa"/>
          </w:tcPr>
          <w:p w14:paraId="1D07FE04" w14:textId="77777777" w:rsidR="000B5FEA" w:rsidRDefault="000B5FEA" w:rsidP="000B5FEA">
            <w:r w:rsidRPr="00B248E5">
              <w:rPr>
                <w:rFonts w:cs="Calibri"/>
              </w:rPr>
              <w:t>EA</w:t>
            </w:r>
          </w:p>
        </w:tc>
        <w:tc>
          <w:tcPr>
            <w:tcW w:w="1080" w:type="dxa"/>
          </w:tcPr>
          <w:p w14:paraId="56A8AE47" w14:textId="77777777" w:rsidR="000B5FEA" w:rsidRPr="00857522" w:rsidRDefault="000B5FEA" w:rsidP="000B5FEA">
            <w:pPr>
              <w:jc w:val="both"/>
              <w:rPr>
                <w:rFonts w:cs="Calibri"/>
                <w:lang w:val="ru-RU"/>
              </w:rPr>
            </w:pPr>
            <w:r>
              <w:rPr>
                <w:rFonts w:cs="Calibri"/>
                <w:lang w:val="ru-RU"/>
              </w:rPr>
              <w:t>300</w:t>
            </w:r>
          </w:p>
        </w:tc>
      </w:tr>
      <w:tr w:rsidR="000B5FEA" w:rsidRPr="003B20A6" w14:paraId="382189A1" w14:textId="77777777" w:rsidTr="00D10DFF">
        <w:trPr>
          <w:trHeight w:val="3878"/>
        </w:trPr>
        <w:tc>
          <w:tcPr>
            <w:tcW w:w="8635" w:type="dxa"/>
          </w:tcPr>
          <w:p w14:paraId="54A099D5" w14:textId="77777777" w:rsidR="000B5FEA" w:rsidRDefault="000B5FEA" w:rsidP="000B5FEA">
            <w:pPr>
              <w:jc w:val="both"/>
              <w:rPr>
                <w:rFonts w:cs="Calibri"/>
              </w:rPr>
            </w:pPr>
          </w:p>
          <w:p w14:paraId="303A6442" w14:textId="77777777" w:rsidR="000B5FEA" w:rsidRPr="007818DD" w:rsidRDefault="000B5FEA" w:rsidP="000B5FEA">
            <w:pPr>
              <w:jc w:val="both"/>
              <w:rPr>
                <w:rFonts w:cs="Calibri"/>
                <w:b/>
              </w:rPr>
            </w:pPr>
            <w:r w:rsidRPr="007818DD">
              <w:rPr>
                <w:rFonts w:cs="Calibri"/>
                <w:b/>
              </w:rPr>
              <w:t>Instructions for use:</w:t>
            </w:r>
          </w:p>
          <w:p w14:paraId="4B2516B0" w14:textId="77777777" w:rsidR="000B5FEA" w:rsidRPr="007818DD" w:rsidRDefault="000B5FEA" w:rsidP="000B5FEA">
            <w:pPr>
              <w:jc w:val="both"/>
              <w:rPr>
                <w:rFonts w:cs="Calibri"/>
                <w:color w:val="FF0000"/>
              </w:rPr>
            </w:pPr>
            <w:r w:rsidRPr="007818DD">
              <w:rPr>
                <w:rFonts w:cs="Calibri"/>
              </w:rPr>
              <w:t xml:space="preserve">Instructions for use or user manual must be </w:t>
            </w:r>
            <w:r w:rsidRPr="00BF7C85">
              <w:rPr>
                <w:rFonts w:cs="Calibri"/>
                <w:color w:val="000000" w:themeColor="text1"/>
              </w:rPr>
              <w:t xml:space="preserve">provided in 3 languages (English, </w:t>
            </w:r>
            <w:r w:rsidR="00D10DFF" w:rsidRPr="00BF7C85">
              <w:rPr>
                <w:rFonts w:cs="Calibri"/>
                <w:color w:val="000000" w:themeColor="text1"/>
              </w:rPr>
              <w:t>Russian, Uzbek</w:t>
            </w:r>
            <w:r w:rsidRPr="00BF7C85">
              <w:rPr>
                <w:rFonts w:cs="Calibri"/>
                <w:color w:val="000000" w:themeColor="text1"/>
              </w:rPr>
              <w:t>)</w:t>
            </w:r>
            <w:r w:rsidRPr="007818DD">
              <w:rPr>
                <w:rFonts w:cs="Calibri"/>
                <w:color w:val="FF0000"/>
              </w:rPr>
              <w:t>.</w:t>
            </w:r>
          </w:p>
          <w:p w14:paraId="68E42830" w14:textId="77777777" w:rsidR="000B5FEA" w:rsidRPr="007818DD" w:rsidRDefault="000B5FEA" w:rsidP="000B5FEA">
            <w:pPr>
              <w:jc w:val="both"/>
              <w:rPr>
                <w:rFonts w:cs="Calibri"/>
              </w:rPr>
            </w:pPr>
            <w:r w:rsidRPr="007818DD">
              <w:rPr>
                <w:rFonts w:cs="Calibri"/>
              </w:rPr>
              <w:t xml:space="preserve">It should describe the operation instructions for the </w:t>
            </w:r>
            <w:proofErr w:type="gramStart"/>
            <w:r w:rsidRPr="007818DD">
              <w:rPr>
                <w:rFonts w:cs="Calibri"/>
              </w:rPr>
              <w:t>equipment</w:t>
            </w:r>
            <w:proofErr w:type="gramEnd"/>
            <w:r w:rsidRPr="007818DD">
              <w:rPr>
                <w:rFonts w:cs="Calibri"/>
              </w:rPr>
              <w:t xml:space="preserve"> and it should include installation, maintenance and cleaning, storage conditions, safe disposal, operation, training, etc.</w:t>
            </w:r>
          </w:p>
          <w:p w14:paraId="13E6B9DE" w14:textId="77777777" w:rsidR="000B5FEA" w:rsidRPr="007818DD" w:rsidRDefault="000B5FEA" w:rsidP="000B5FEA">
            <w:pPr>
              <w:jc w:val="both"/>
              <w:rPr>
                <w:rFonts w:cs="Calibri"/>
                <w:b/>
              </w:rPr>
            </w:pPr>
            <w:r w:rsidRPr="007818DD">
              <w:rPr>
                <w:rFonts w:cs="Calibri"/>
                <w:b/>
              </w:rPr>
              <w:t>Packaging &amp; Labelling:</w:t>
            </w:r>
          </w:p>
          <w:p w14:paraId="157539DD" w14:textId="77777777" w:rsidR="000B5FEA" w:rsidRPr="007818DD" w:rsidRDefault="000B5FEA" w:rsidP="000B5FEA">
            <w:pPr>
              <w:jc w:val="both"/>
              <w:rPr>
                <w:rFonts w:cs="Calibri"/>
              </w:rPr>
            </w:pPr>
            <w:r w:rsidRPr="007818DD">
              <w:rPr>
                <w:rFonts w:cs="Calibri"/>
              </w:rPr>
              <w:t>Unit presentation 1 (one) device per box w/accessories</w:t>
            </w:r>
          </w:p>
          <w:p w14:paraId="4D39A050" w14:textId="77777777" w:rsidR="000B5FEA" w:rsidRPr="007818DD" w:rsidRDefault="000B5FEA" w:rsidP="000B5FEA">
            <w:pPr>
              <w:jc w:val="both"/>
              <w:rPr>
                <w:rFonts w:cs="Calibri"/>
              </w:rPr>
            </w:pPr>
            <w:r w:rsidRPr="007818DD">
              <w:rPr>
                <w:rFonts w:cs="Calibri"/>
              </w:rPr>
              <w:t>Symbols used according to ISO 15223 (Manufacturer's product code or reference number, Manufacturer identification, Address of the manufacturing site, Storage Conditions, etc.).</w:t>
            </w:r>
          </w:p>
          <w:p w14:paraId="36C7EC6A" w14:textId="77777777" w:rsidR="000B5FEA" w:rsidRDefault="000B5FEA" w:rsidP="000B5FEA">
            <w:pPr>
              <w:jc w:val="both"/>
              <w:rPr>
                <w:rFonts w:cs="Calibri"/>
                <w:b/>
              </w:rPr>
            </w:pPr>
          </w:p>
          <w:p w14:paraId="2EC55FB2" w14:textId="77777777" w:rsidR="000B5FEA" w:rsidRPr="007818DD" w:rsidRDefault="000B5FEA" w:rsidP="000B5FEA">
            <w:pPr>
              <w:jc w:val="both"/>
              <w:rPr>
                <w:rFonts w:cs="Calibri"/>
                <w:b/>
              </w:rPr>
            </w:pPr>
            <w:r w:rsidRPr="007818DD">
              <w:rPr>
                <w:rFonts w:cs="Calibri"/>
                <w:b/>
              </w:rPr>
              <w:t>Warranty:</w:t>
            </w:r>
          </w:p>
          <w:p w14:paraId="64F50A8D" w14:textId="77777777" w:rsidR="000B5FEA" w:rsidRPr="007818DD" w:rsidRDefault="000B5FEA" w:rsidP="000B5FEA">
            <w:pPr>
              <w:jc w:val="both"/>
              <w:rPr>
                <w:rFonts w:cs="Calibri"/>
              </w:rPr>
            </w:pPr>
            <w:r w:rsidRPr="007818DD">
              <w:rPr>
                <w:rFonts w:cs="Calibri"/>
              </w:rPr>
              <w:t>The equipment must be new, not used. At least 24 months from the date of commissioning.</w:t>
            </w:r>
          </w:p>
          <w:p w14:paraId="27A2A9BA" w14:textId="77777777" w:rsidR="000B5FEA" w:rsidRDefault="000B5FEA" w:rsidP="000B5FEA">
            <w:pPr>
              <w:jc w:val="both"/>
              <w:rPr>
                <w:rFonts w:cs="Calibri"/>
              </w:rPr>
            </w:pPr>
          </w:p>
          <w:p w14:paraId="26560AA1" w14:textId="77777777" w:rsidR="000B5FEA" w:rsidRDefault="000B5FEA" w:rsidP="000B5FEA">
            <w:pPr>
              <w:jc w:val="both"/>
              <w:rPr>
                <w:rFonts w:cs="Calibri"/>
                <w:b/>
              </w:rPr>
            </w:pPr>
            <w:r w:rsidRPr="007818DD">
              <w:rPr>
                <w:rFonts w:cs="Calibri"/>
                <w:b/>
              </w:rPr>
              <w:t>Regulation &amp; conformity requirements</w:t>
            </w:r>
          </w:p>
          <w:p w14:paraId="4DE295F5" w14:textId="77777777" w:rsidR="000B5FEA" w:rsidRPr="007818DD" w:rsidRDefault="00D10DFF" w:rsidP="000B5FEA">
            <w:pPr>
              <w:jc w:val="both"/>
              <w:rPr>
                <w:rFonts w:cs="Calibri"/>
              </w:rPr>
            </w:pPr>
            <w:r w:rsidRPr="007818DD">
              <w:rPr>
                <w:rFonts w:cs="Calibri"/>
              </w:rPr>
              <w:t>Electrosurgical Equipment (ESU)</w:t>
            </w:r>
            <w:r>
              <w:rPr>
                <w:rFonts w:cs="Calibri"/>
              </w:rPr>
              <w:t xml:space="preserve"> and accessories </w:t>
            </w:r>
            <w:r w:rsidR="009230B8">
              <w:rPr>
                <w:rFonts w:cs="Calibri"/>
                <w:highlight w:val="yellow"/>
              </w:rPr>
              <w:t>must</w:t>
            </w:r>
            <w:r w:rsidR="000B5FEA" w:rsidRPr="00DF3FA6">
              <w:rPr>
                <w:rFonts w:cs="Calibri"/>
                <w:highlight w:val="yellow"/>
              </w:rPr>
              <w:t xml:space="preserve"> be registered with SUE "STATE CENTER FOR EXPERTISE AND STANDARDIZATION OF MEDICINES, MEDICAL DEVICES AND MEDICAL </w:t>
            </w:r>
            <w:r w:rsidR="000B5FEA" w:rsidRPr="00DF3FA6">
              <w:rPr>
                <w:rFonts w:cs="Calibri"/>
                <w:highlight w:val="yellow"/>
              </w:rPr>
              <w:lastRenderedPageBreak/>
              <w:t>EQUIPMENT" AGENCY FOR THE DEVELOPMENT OF THE PHARMACEUTICAL INDUSTRY UNDER THE MINISTRY OF HEALTH OF THE REPUBLIC OF UZBEKISTAN</w:t>
            </w:r>
            <w:r w:rsidR="00DA5AAE">
              <w:rPr>
                <w:rFonts w:cs="Calibri"/>
                <w:highlight w:val="yellow"/>
              </w:rPr>
              <w:t xml:space="preserve"> and valid registration certificate must be presented with proposal</w:t>
            </w:r>
            <w:r w:rsidR="000B5FEA" w:rsidRPr="00DF3FA6">
              <w:rPr>
                <w:rFonts w:cs="Calibri"/>
                <w:highlight w:val="yellow"/>
              </w:rPr>
              <w:t>.</w:t>
            </w:r>
          </w:p>
          <w:p w14:paraId="089FBF2F" w14:textId="77777777" w:rsidR="000B5FEA" w:rsidRPr="007818DD" w:rsidRDefault="000B5FEA" w:rsidP="000B5FEA">
            <w:pPr>
              <w:jc w:val="both"/>
              <w:rPr>
                <w:rFonts w:cs="Calibri"/>
              </w:rPr>
            </w:pPr>
            <w:r w:rsidRPr="007818DD">
              <w:rPr>
                <w:rFonts w:cs="Calibri"/>
              </w:rPr>
              <w:t xml:space="preserve">FDA 510k Premarket registration (class II) or CE certificate (for class </w:t>
            </w:r>
            <w:proofErr w:type="spellStart"/>
            <w:r w:rsidRPr="007818DD">
              <w:rPr>
                <w:rFonts w:cs="Calibri"/>
              </w:rPr>
              <w:t>IIa</w:t>
            </w:r>
            <w:proofErr w:type="spellEnd"/>
            <w:r w:rsidRPr="007818DD">
              <w:rPr>
                <w:rFonts w:cs="Calibri"/>
              </w:rPr>
              <w:t xml:space="preserve">, with Notified body number). Including accessories, spare </w:t>
            </w:r>
            <w:proofErr w:type="gramStart"/>
            <w:r w:rsidRPr="007818DD">
              <w:rPr>
                <w:rFonts w:cs="Calibri"/>
              </w:rPr>
              <w:t>parts</w:t>
            </w:r>
            <w:proofErr w:type="gramEnd"/>
            <w:r w:rsidRPr="007818DD">
              <w:rPr>
                <w:rFonts w:cs="Calibri"/>
              </w:rPr>
              <w:t xml:space="preserve"> and consumables.</w:t>
            </w:r>
          </w:p>
          <w:p w14:paraId="7376261E" w14:textId="77777777" w:rsidR="00D10DFF" w:rsidRPr="007818DD" w:rsidRDefault="00D10DFF" w:rsidP="00D10DFF">
            <w:pPr>
              <w:jc w:val="both"/>
              <w:rPr>
                <w:rFonts w:cs="Calibri"/>
                <w:b/>
              </w:rPr>
            </w:pPr>
            <w:r w:rsidRPr="007818DD">
              <w:rPr>
                <w:rFonts w:cs="Calibri"/>
                <w:b/>
              </w:rPr>
              <w:t>Safety &amp; product Standards:</w:t>
            </w:r>
          </w:p>
          <w:p w14:paraId="16A14802" w14:textId="77777777" w:rsidR="00D10DFF" w:rsidRPr="007818DD" w:rsidRDefault="00D10DFF" w:rsidP="00D10DFF">
            <w:pPr>
              <w:jc w:val="both"/>
              <w:rPr>
                <w:rFonts w:cs="Calibri"/>
              </w:rPr>
            </w:pPr>
            <w:r w:rsidRPr="007818DD">
              <w:rPr>
                <w:rFonts w:cs="Calibri"/>
              </w:rPr>
              <w:t>Bidder shall furnish the documentary evidence to demonstrate that the good it offers meet the international safety &amp; regulatory standards providing a signed and dated Declaration of Conformity (</w:t>
            </w:r>
            <w:proofErr w:type="spellStart"/>
            <w:r w:rsidRPr="007818DD">
              <w:rPr>
                <w:rFonts w:cs="Calibri"/>
              </w:rPr>
              <w:t>DoC</w:t>
            </w:r>
            <w:proofErr w:type="spellEnd"/>
            <w:r w:rsidRPr="007818DD">
              <w:rPr>
                <w:rFonts w:cs="Calibri"/>
              </w:rPr>
              <w:t>) according to ISO 17050 stating compliance to the follow standards:</w:t>
            </w:r>
          </w:p>
          <w:p w14:paraId="445438FC" w14:textId="77777777" w:rsidR="00D10DFF" w:rsidRPr="007818DD" w:rsidRDefault="00D10DFF" w:rsidP="00D10DFF">
            <w:pPr>
              <w:jc w:val="both"/>
              <w:rPr>
                <w:rFonts w:cs="Calibri"/>
              </w:rPr>
            </w:pPr>
            <w:r w:rsidRPr="007818DD">
              <w:rPr>
                <w:rFonts w:cs="Calibri"/>
              </w:rPr>
              <w:t>●</w:t>
            </w:r>
            <w:r w:rsidRPr="007818DD">
              <w:rPr>
                <w:rFonts w:cs="Calibri"/>
              </w:rPr>
              <w:tab/>
              <w:t>ISO 13485:2016 Medical devices - Quality management systems</w:t>
            </w:r>
          </w:p>
          <w:p w14:paraId="6E1B0797" w14:textId="77777777" w:rsidR="00D10DFF" w:rsidRPr="007818DD" w:rsidRDefault="00D10DFF" w:rsidP="00D10DFF">
            <w:pPr>
              <w:jc w:val="both"/>
              <w:rPr>
                <w:rFonts w:cs="Calibri"/>
              </w:rPr>
            </w:pPr>
            <w:r w:rsidRPr="007818DD">
              <w:rPr>
                <w:rFonts w:cs="Calibri"/>
              </w:rPr>
              <w:t>●</w:t>
            </w:r>
            <w:r w:rsidRPr="007818DD">
              <w:rPr>
                <w:rFonts w:cs="Calibri"/>
              </w:rPr>
              <w:tab/>
              <w:t>ISO 14971:2012 Medical devices - Application of risk management to medical devices</w:t>
            </w:r>
          </w:p>
          <w:p w14:paraId="1DFF2937" w14:textId="77777777" w:rsidR="00D10DFF" w:rsidRPr="007818DD" w:rsidRDefault="00D10DFF" w:rsidP="00D10DFF">
            <w:pPr>
              <w:jc w:val="both"/>
              <w:rPr>
                <w:rFonts w:cs="Calibri"/>
              </w:rPr>
            </w:pPr>
            <w:r w:rsidRPr="007818DD">
              <w:rPr>
                <w:rFonts w:cs="Calibri"/>
              </w:rPr>
              <w:t>●</w:t>
            </w:r>
            <w:r w:rsidRPr="007818DD">
              <w:rPr>
                <w:rFonts w:cs="Calibri"/>
              </w:rPr>
              <w:tab/>
              <w:t>ISO 15223-1:2016 Medical devices - Symbols to be used with medical device labels, labelling and information to be supplied - Part 1: General requirements</w:t>
            </w:r>
          </w:p>
          <w:p w14:paraId="60DCD21C" w14:textId="77777777" w:rsidR="00D10DFF" w:rsidRPr="007818DD" w:rsidRDefault="00D10DFF" w:rsidP="00D10DFF">
            <w:pPr>
              <w:jc w:val="both"/>
              <w:rPr>
                <w:rFonts w:cs="Calibri"/>
              </w:rPr>
            </w:pPr>
            <w:r w:rsidRPr="007818DD">
              <w:rPr>
                <w:rFonts w:cs="Calibri"/>
              </w:rPr>
              <w:t>●</w:t>
            </w:r>
            <w:r w:rsidRPr="007818DD">
              <w:rPr>
                <w:rFonts w:cs="Calibri"/>
              </w:rPr>
              <w:tab/>
              <w:t>IEC 60601-1 Medical electrical equipment - Part 1: General requirements for basic safety and essential performance</w:t>
            </w:r>
          </w:p>
          <w:p w14:paraId="12755FAE" w14:textId="77777777" w:rsidR="00D10DFF" w:rsidRDefault="00D10DFF" w:rsidP="00D10DFF">
            <w:pPr>
              <w:jc w:val="both"/>
              <w:rPr>
                <w:rFonts w:cs="Calibri"/>
              </w:rPr>
            </w:pPr>
            <w:r w:rsidRPr="007818DD">
              <w:rPr>
                <w:rFonts w:cs="Calibri"/>
              </w:rPr>
              <w:t>●</w:t>
            </w:r>
            <w:r w:rsidRPr="007818DD">
              <w:rPr>
                <w:rFonts w:cs="Calibri"/>
              </w:rPr>
              <w:tab/>
              <w:t>IEC 60601-1-1 Medical electrical equipment - Part 1-1: General requirements for safety - Collateral standard: Safety requirements for medical electrical systems</w:t>
            </w:r>
          </w:p>
          <w:p w14:paraId="3BE45214" w14:textId="77777777" w:rsidR="00D10DFF" w:rsidRPr="007818DD" w:rsidRDefault="00D10DFF" w:rsidP="00D10DFF">
            <w:pPr>
              <w:jc w:val="both"/>
              <w:rPr>
                <w:rFonts w:cs="Calibri"/>
              </w:rPr>
            </w:pPr>
            <w:r w:rsidRPr="007818DD">
              <w:rPr>
                <w:rFonts w:cs="Calibri"/>
              </w:rPr>
              <w:t>●</w:t>
            </w:r>
            <w:r w:rsidRPr="007818DD">
              <w:rPr>
                <w:rFonts w:cs="Calibri"/>
              </w:rPr>
              <w:tab/>
              <w:t>IEC 60601-1-2 Medical electrical equipment - Part 1-2: General requirements for basic safety and essential performance - Collateral standard: Electromagnetic compatibility - Requirements and tests</w:t>
            </w:r>
          </w:p>
          <w:p w14:paraId="412DA820" w14:textId="77777777" w:rsidR="00D10DFF" w:rsidRPr="007818DD" w:rsidRDefault="00D10DFF" w:rsidP="00D10DFF">
            <w:pPr>
              <w:jc w:val="both"/>
              <w:rPr>
                <w:rFonts w:cs="Calibri"/>
              </w:rPr>
            </w:pPr>
            <w:r w:rsidRPr="007818DD">
              <w:rPr>
                <w:rFonts w:cs="Calibri"/>
              </w:rPr>
              <w:t>●</w:t>
            </w:r>
            <w:r w:rsidRPr="007818DD">
              <w:rPr>
                <w:rFonts w:cs="Calibri"/>
              </w:rPr>
              <w:tab/>
              <w:t>IEC 62366-1 Medical devices - Part 1: Application of usability engineering to medical devices</w:t>
            </w:r>
          </w:p>
          <w:p w14:paraId="0F97ABD2" w14:textId="77777777" w:rsidR="00D10DFF" w:rsidRPr="007818DD" w:rsidRDefault="00D10DFF" w:rsidP="00D10DFF">
            <w:pPr>
              <w:jc w:val="both"/>
              <w:rPr>
                <w:rFonts w:cs="Calibri"/>
              </w:rPr>
            </w:pPr>
            <w:r w:rsidRPr="007818DD">
              <w:rPr>
                <w:rFonts w:cs="Calibri"/>
              </w:rPr>
              <w:t>●</w:t>
            </w:r>
            <w:r w:rsidRPr="007818DD">
              <w:rPr>
                <w:rFonts w:cs="Calibri"/>
              </w:rPr>
              <w:tab/>
              <w:t xml:space="preserve">IEC 60601-2-2 Medical electrical equipment - Part 2-2: </w:t>
            </w:r>
            <w:proofErr w:type="gramStart"/>
            <w:r w:rsidRPr="007818DD">
              <w:rPr>
                <w:rFonts w:cs="Calibri"/>
              </w:rPr>
              <w:t>Particular requirements</w:t>
            </w:r>
            <w:proofErr w:type="gramEnd"/>
            <w:r w:rsidRPr="007818DD">
              <w:rPr>
                <w:rFonts w:cs="Calibri"/>
              </w:rPr>
              <w:t xml:space="preserve"> for the basic safety and essential performance of high frequency surgical equipment and high frequency surgical accessories</w:t>
            </w:r>
          </w:p>
          <w:p w14:paraId="48A742BF" w14:textId="77777777" w:rsidR="00D10DFF" w:rsidRPr="007818DD" w:rsidRDefault="00D10DFF" w:rsidP="00D10DFF">
            <w:pPr>
              <w:jc w:val="both"/>
              <w:rPr>
                <w:rFonts w:cs="Calibri"/>
              </w:rPr>
            </w:pPr>
            <w:r w:rsidRPr="007818DD">
              <w:rPr>
                <w:rFonts w:cs="Calibri"/>
              </w:rPr>
              <w:t>●</w:t>
            </w:r>
            <w:r w:rsidRPr="007818DD">
              <w:rPr>
                <w:rFonts w:cs="Calibri"/>
              </w:rPr>
              <w:tab/>
              <w:t>ISO 10993-1: Biological evaluation of medical devices Part 1: Evaluation and testing within a risk management process (FOR APPLICABLE PARTS)</w:t>
            </w:r>
          </w:p>
          <w:p w14:paraId="53B880B6" w14:textId="77777777" w:rsidR="00D10DFF" w:rsidRPr="007818DD" w:rsidRDefault="00D10DFF" w:rsidP="00D10DFF">
            <w:pPr>
              <w:jc w:val="both"/>
              <w:rPr>
                <w:rFonts w:cs="Calibri"/>
              </w:rPr>
            </w:pPr>
            <w:r w:rsidRPr="007818DD">
              <w:rPr>
                <w:rFonts w:cs="Calibri"/>
              </w:rPr>
              <w:t>●</w:t>
            </w:r>
            <w:r w:rsidRPr="007818DD">
              <w:rPr>
                <w:rFonts w:cs="Calibri"/>
              </w:rPr>
              <w:tab/>
              <w:t>ISO 10993-5: Biological evaluation of medical devices Part 5: Tests for in vitro cytotoxicity (FOR APPLICABLE PARTS)</w:t>
            </w:r>
          </w:p>
          <w:p w14:paraId="682EB276" w14:textId="77777777" w:rsidR="00D10DFF" w:rsidRPr="007818DD" w:rsidRDefault="00D10DFF" w:rsidP="00D10DFF">
            <w:pPr>
              <w:jc w:val="both"/>
              <w:rPr>
                <w:rFonts w:cs="Calibri"/>
              </w:rPr>
            </w:pPr>
            <w:r w:rsidRPr="007818DD">
              <w:rPr>
                <w:rFonts w:cs="Calibri"/>
              </w:rPr>
              <w:t>●</w:t>
            </w:r>
            <w:r w:rsidRPr="007818DD">
              <w:rPr>
                <w:rFonts w:cs="Calibri"/>
              </w:rPr>
              <w:tab/>
              <w:t>ISO 10993-10: Biological evaluation of medical devices Part 10: Tests for irritation and skin sensitization (FOR APPLICABLE PARTS)</w:t>
            </w:r>
          </w:p>
          <w:p w14:paraId="62814BBB" w14:textId="77777777" w:rsidR="00D10DFF" w:rsidRPr="00623442" w:rsidRDefault="00D10DFF" w:rsidP="00D10DFF">
            <w:pPr>
              <w:jc w:val="both"/>
              <w:rPr>
                <w:rFonts w:cs="Calibri"/>
              </w:rPr>
            </w:pPr>
          </w:p>
          <w:p w14:paraId="1543303C" w14:textId="77777777" w:rsidR="00D10DFF" w:rsidRPr="007818DD" w:rsidRDefault="00D10DFF" w:rsidP="00D10DFF">
            <w:pPr>
              <w:jc w:val="both"/>
              <w:rPr>
                <w:rFonts w:cs="Calibri"/>
                <w:b/>
              </w:rPr>
            </w:pPr>
            <w:r w:rsidRPr="007818DD">
              <w:rPr>
                <w:rFonts w:cs="Calibri"/>
                <w:b/>
              </w:rPr>
              <w:t>Environmental requirements:</w:t>
            </w:r>
          </w:p>
          <w:p w14:paraId="4D9E2578" w14:textId="77777777" w:rsidR="00D10DFF" w:rsidRPr="007818DD" w:rsidRDefault="00D10DFF" w:rsidP="00D10DFF">
            <w:pPr>
              <w:jc w:val="both"/>
              <w:rPr>
                <w:rFonts w:cs="Calibri"/>
              </w:rPr>
            </w:pPr>
            <w:r w:rsidRPr="007818DD">
              <w:rPr>
                <w:rFonts w:cs="Calibri"/>
              </w:rPr>
              <w:t>ROHS compliance</w:t>
            </w:r>
          </w:p>
          <w:p w14:paraId="471044DC" w14:textId="77777777" w:rsidR="00D10DFF" w:rsidRPr="00623442" w:rsidRDefault="00D10DFF" w:rsidP="00D10DFF">
            <w:pPr>
              <w:jc w:val="both"/>
              <w:rPr>
                <w:rFonts w:cs="Calibri"/>
              </w:rPr>
            </w:pPr>
            <w:r w:rsidRPr="007818DD">
              <w:rPr>
                <w:rFonts w:cs="Calibri"/>
              </w:rPr>
              <w:t>Final disposition according to WHO waste management standards</w:t>
            </w:r>
          </w:p>
          <w:p w14:paraId="562E84B6" w14:textId="77777777" w:rsidR="00D10DFF" w:rsidRPr="00623442" w:rsidRDefault="00D10DFF" w:rsidP="00D10DFF">
            <w:pPr>
              <w:jc w:val="both"/>
              <w:rPr>
                <w:rFonts w:cs="Calibri"/>
              </w:rPr>
            </w:pPr>
          </w:p>
          <w:p w14:paraId="51A61D52" w14:textId="77777777" w:rsidR="00D10DFF" w:rsidRPr="007818DD" w:rsidRDefault="00D10DFF" w:rsidP="00D10DFF">
            <w:pPr>
              <w:jc w:val="both"/>
              <w:rPr>
                <w:rFonts w:cs="Calibri"/>
                <w:highlight w:val="yellow"/>
              </w:rPr>
            </w:pPr>
            <w:r w:rsidRPr="007818DD">
              <w:rPr>
                <w:rFonts w:cs="Calibri"/>
                <w:highlight w:val="yellow"/>
              </w:rPr>
              <w:t>Pre-installation requirements:</w:t>
            </w:r>
          </w:p>
          <w:p w14:paraId="6CBFBF82" w14:textId="77777777" w:rsidR="00D10DFF" w:rsidRPr="007818DD" w:rsidRDefault="00D10DFF" w:rsidP="00D10DFF">
            <w:pPr>
              <w:jc w:val="both"/>
              <w:rPr>
                <w:rFonts w:cs="Calibri"/>
                <w:highlight w:val="yellow"/>
              </w:rPr>
            </w:pPr>
            <w:r w:rsidRPr="007818DD">
              <w:rPr>
                <w:rFonts w:cs="Calibri"/>
                <w:highlight w:val="yellow"/>
              </w:rPr>
              <w:t xml:space="preserve">Supplier to perform installation, </w:t>
            </w:r>
            <w:proofErr w:type="gramStart"/>
            <w:r w:rsidRPr="007818DD">
              <w:rPr>
                <w:rFonts w:cs="Calibri"/>
                <w:highlight w:val="yellow"/>
              </w:rPr>
              <w:t>safety</w:t>
            </w:r>
            <w:proofErr w:type="gramEnd"/>
            <w:r w:rsidRPr="007818DD">
              <w:rPr>
                <w:rFonts w:cs="Calibri"/>
                <w:highlight w:val="yellow"/>
              </w:rPr>
              <w:t xml:space="preserve"> and operation checks before handover.</w:t>
            </w:r>
          </w:p>
          <w:p w14:paraId="1322CD93" w14:textId="77777777" w:rsidR="00D10DFF" w:rsidRPr="007818DD" w:rsidRDefault="00D10DFF" w:rsidP="00D10DFF">
            <w:pPr>
              <w:jc w:val="both"/>
              <w:rPr>
                <w:rFonts w:cs="Calibri"/>
                <w:highlight w:val="yellow"/>
              </w:rPr>
            </w:pPr>
          </w:p>
          <w:p w14:paraId="393530E2" w14:textId="77777777" w:rsidR="00D10DFF" w:rsidRPr="007818DD" w:rsidRDefault="00D10DFF" w:rsidP="00D10DFF">
            <w:pPr>
              <w:jc w:val="both"/>
              <w:rPr>
                <w:rFonts w:cs="Calibri"/>
                <w:highlight w:val="yellow"/>
              </w:rPr>
            </w:pPr>
            <w:r w:rsidRPr="007818DD">
              <w:rPr>
                <w:rFonts w:cs="Calibri"/>
                <w:highlight w:val="yellow"/>
              </w:rPr>
              <w:t>Training of users:</w:t>
            </w:r>
          </w:p>
          <w:p w14:paraId="48A11595" w14:textId="77777777" w:rsidR="000B5FEA" w:rsidRPr="007818DD" w:rsidRDefault="00D10DFF" w:rsidP="00D10DFF">
            <w:pPr>
              <w:jc w:val="both"/>
              <w:rPr>
                <w:rFonts w:cs="Calibri"/>
              </w:rPr>
            </w:pPr>
            <w:r w:rsidRPr="007818DD">
              <w:rPr>
                <w:rFonts w:cs="Calibri"/>
                <w:highlight w:val="yellow"/>
              </w:rPr>
              <w:t>Training of users in operation and basic maintenance should be provided</w:t>
            </w:r>
            <w:r>
              <w:rPr>
                <w:rFonts w:cs="Calibri"/>
              </w:rPr>
              <w:t>.</w:t>
            </w:r>
          </w:p>
        </w:tc>
        <w:tc>
          <w:tcPr>
            <w:tcW w:w="1080" w:type="dxa"/>
          </w:tcPr>
          <w:p w14:paraId="66C5D9E8" w14:textId="77777777" w:rsidR="000B5FEA" w:rsidRDefault="000B5FEA" w:rsidP="000B5FEA">
            <w:pPr>
              <w:jc w:val="both"/>
              <w:rPr>
                <w:rFonts w:cs="Calibri"/>
              </w:rPr>
            </w:pPr>
          </w:p>
        </w:tc>
        <w:tc>
          <w:tcPr>
            <w:tcW w:w="1080" w:type="dxa"/>
          </w:tcPr>
          <w:p w14:paraId="4F457EE2" w14:textId="77777777" w:rsidR="000B5FEA" w:rsidRPr="0043722C" w:rsidRDefault="000B5FEA" w:rsidP="000B5FEA">
            <w:pPr>
              <w:jc w:val="both"/>
              <w:rPr>
                <w:rFonts w:cs="Calibri"/>
              </w:rPr>
            </w:pPr>
          </w:p>
        </w:tc>
      </w:tr>
    </w:tbl>
    <w:p w14:paraId="79A9C40B" w14:textId="77777777" w:rsidR="00782483" w:rsidRPr="0043722C" w:rsidRDefault="00782483" w:rsidP="00782483">
      <w:pPr>
        <w:jc w:val="center"/>
        <w:rPr>
          <w:rFonts w:ascii="Calibri" w:hAnsi="Calibri" w:cs="Calibri"/>
          <w:b/>
          <w:sz w:val="22"/>
          <w:szCs w:val="22"/>
        </w:rPr>
      </w:pPr>
    </w:p>
    <w:p w14:paraId="00D2E30B" w14:textId="77777777" w:rsidR="00782483" w:rsidRPr="0043722C" w:rsidRDefault="00782483" w:rsidP="00782483">
      <w:pPr>
        <w:pStyle w:val="letter"/>
        <w:jc w:val="both"/>
        <w:rPr>
          <w:rFonts w:ascii="Calibri" w:hAnsi="Calibri" w:cs="Calibri"/>
          <w:sz w:val="22"/>
          <w:szCs w:val="22"/>
        </w:rPr>
      </w:pPr>
    </w:p>
    <w:p w14:paraId="355CD904" w14:textId="77777777" w:rsidR="00265941" w:rsidRPr="0043722C" w:rsidRDefault="00265941" w:rsidP="00CC3536">
      <w:pPr>
        <w:jc w:val="both"/>
        <w:rPr>
          <w:rFonts w:ascii="Calibri" w:hAnsi="Calibri" w:cs="Calibri"/>
          <w:sz w:val="22"/>
          <w:szCs w:val="22"/>
        </w:rPr>
      </w:pPr>
    </w:p>
    <w:p w14:paraId="45FE34E3" w14:textId="77777777"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 xml:space="preserve">This Request for Quotation is open to all legally-constituted companies that can provide the requested products and have legal capacity to deliver in the country, or through an authorized </w:t>
      </w:r>
      <w:proofErr w:type="gramStart"/>
      <w:r w:rsidRPr="00E01546">
        <w:rPr>
          <w:rFonts w:ascii="Calibri" w:hAnsi="Calibri" w:cs="Calibri"/>
          <w:sz w:val="22"/>
          <w:szCs w:val="22"/>
        </w:rPr>
        <w:t>representative.</w:t>
      </w:r>
      <w:r w:rsidR="00295EB3" w:rsidRPr="00E01546">
        <w:rPr>
          <w:rFonts w:ascii="Calibri" w:hAnsi="Calibri" w:cs="Calibri"/>
          <w:sz w:val="22"/>
          <w:szCs w:val="22"/>
        </w:rPr>
        <w:t>/</w:t>
      </w:r>
      <w:proofErr w:type="gramEnd"/>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14:paraId="443FC3EA" w14:textId="77777777" w:rsidR="00782483" w:rsidRPr="00E01546" w:rsidRDefault="00782483" w:rsidP="00CC3536">
      <w:pPr>
        <w:jc w:val="both"/>
        <w:rPr>
          <w:rFonts w:ascii="Calibri" w:hAnsi="Calibri" w:cs="Calibri"/>
          <w:sz w:val="22"/>
          <w:szCs w:val="22"/>
          <w:lang w:val="ru-RU"/>
        </w:rPr>
      </w:pPr>
    </w:p>
    <w:p w14:paraId="5D4BC943" w14:textId="77777777" w:rsidR="00782483" w:rsidRPr="00EA3111" w:rsidRDefault="00782483" w:rsidP="00295EB3">
      <w:pPr>
        <w:pStyle w:val="ListParagraph"/>
        <w:numPr>
          <w:ilvl w:val="0"/>
          <w:numId w:val="27"/>
        </w:numPr>
        <w:jc w:val="both"/>
        <w:rPr>
          <w:rFonts w:asciiTheme="minorHAnsi" w:hAnsiTheme="minorHAnsi" w:cs="Calibri"/>
          <w:b/>
          <w:i/>
          <w:color w:val="0070C0"/>
          <w:szCs w:val="22"/>
          <w:lang w:val="ru-RU"/>
        </w:rPr>
      </w:pPr>
      <w:r w:rsidRPr="00E01546">
        <w:rPr>
          <w:rFonts w:asciiTheme="minorHAnsi" w:hAnsiTheme="minorHAnsi" w:cs="Calibri"/>
          <w:b/>
          <w:szCs w:val="22"/>
        </w:rPr>
        <w:t>About</w:t>
      </w:r>
      <w:r w:rsidRPr="00EA3111">
        <w:rPr>
          <w:rFonts w:asciiTheme="minorHAnsi" w:hAnsiTheme="minorHAnsi" w:cs="Calibri"/>
          <w:b/>
          <w:szCs w:val="22"/>
          <w:lang w:val="ru-RU"/>
        </w:rPr>
        <w:t xml:space="preserve"> </w:t>
      </w:r>
      <w:r w:rsidRPr="00E01546">
        <w:rPr>
          <w:rFonts w:asciiTheme="minorHAnsi" w:hAnsiTheme="minorHAnsi" w:cs="Calibri"/>
          <w:b/>
          <w:szCs w:val="22"/>
        </w:rPr>
        <w:t>UNFPA</w:t>
      </w:r>
      <w:r w:rsidR="00295EB3" w:rsidRPr="00EA3111">
        <w:rPr>
          <w:rFonts w:asciiTheme="minorHAnsi" w:hAnsiTheme="minorHAnsi" w:cs="Calibri"/>
          <w:b/>
          <w:szCs w:val="22"/>
          <w:lang w:val="ru-RU"/>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14:paraId="3F7506B3" w14:textId="77777777" w:rsidR="00295EB3" w:rsidRPr="00E01546" w:rsidRDefault="00782483" w:rsidP="00295EB3">
      <w:pPr>
        <w:pStyle w:val="letter"/>
        <w:jc w:val="both"/>
        <w:rPr>
          <w:rFonts w:asciiTheme="minorHAnsi" w:hAnsiTheme="minorHAnsi" w:cs="Calibri"/>
          <w:b/>
          <w:i/>
          <w:color w:val="0070C0"/>
          <w:sz w:val="22"/>
          <w:szCs w:val="22"/>
          <w:lang w:val="ru-RU"/>
        </w:rPr>
      </w:pP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the</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United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Nations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Population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Fund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international</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development</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agency</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that</w:t>
      </w:r>
      <w:r w:rsidRPr="006E4E24">
        <w:rPr>
          <w:rFonts w:asciiTheme="minorHAnsi" w:hAnsiTheme="minorHAnsi" w:cs="Calibri"/>
          <w:sz w:val="22"/>
          <w:szCs w:val="22"/>
          <w:lang w:val="ru-RU"/>
        </w:rPr>
        <w:t xml:space="preserve"> </w:t>
      </w:r>
      <w:r w:rsidR="00047C0C" w:rsidRPr="00E01546">
        <w:rPr>
          <w:rFonts w:asciiTheme="minorHAnsi" w:hAnsiTheme="minorHAnsi" w:cs="Helvetica"/>
          <w:sz w:val="22"/>
          <w:szCs w:val="22"/>
          <w:shd w:val="clear" w:color="auto" w:fill="FFFFFF"/>
        </w:rPr>
        <w:t>works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to</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deliver</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world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where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pregnancy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wanted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proofErr w:type="gramStart"/>
      <w:r w:rsidR="00047C0C" w:rsidRPr="00E01546">
        <w:rPr>
          <w:rFonts w:asciiTheme="minorHAnsi" w:hAnsiTheme="minorHAnsi" w:cs="Helvetica"/>
          <w:sz w:val="22"/>
          <w:szCs w:val="22"/>
          <w:shd w:val="clear" w:color="auto" w:fill="FFFFFF"/>
        </w:rPr>
        <w:t>child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birth</w:t>
      </w:r>
      <w:proofErr w:type="gramEnd"/>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safe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and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young</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person</w:t>
      </w:r>
      <w:r w:rsidR="00047C0C" w:rsidRPr="006E4E24">
        <w:rPr>
          <w:rFonts w:asciiTheme="minorHAnsi" w:hAnsiTheme="minorHAnsi" w:cs="Helvetica"/>
          <w:sz w:val="22"/>
          <w:szCs w:val="22"/>
          <w:shd w:val="clear" w:color="auto" w:fill="FFFFFF"/>
          <w:lang w:val="ru-RU"/>
        </w:rPr>
        <w:t>’</w:t>
      </w:r>
      <w:r w:rsidR="00047C0C" w:rsidRPr="00E01546">
        <w:rPr>
          <w:rFonts w:asciiTheme="minorHAnsi" w:hAnsiTheme="minorHAnsi" w:cs="Helvetica"/>
          <w:sz w:val="22"/>
          <w:szCs w:val="22"/>
          <w:shd w:val="clear" w:color="auto" w:fill="FFFFFF"/>
        </w:rPr>
        <w:t>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potential</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fulfilled</w:t>
      </w:r>
      <w:r w:rsidR="00047C0C" w:rsidRPr="006E4E24">
        <w:rPr>
          <w:rFonts w:asciiTheme="minorHAnsi" w:hAnsiTheme="minorHAnsi" w:cs="Helvetica"/>
          <w:sz w:val="22"/>
          <w:szCs w:val="22"/>
          <w:shd w:val="clear" w:color="auto" w:fill="FFFFFF"/>
          <w:lang w:val="ru-RU"/>
        </w:rPr>
        <w:t>.</w:t>
      </w:r>
      <w:r w:rsidR="00295EB3" w:rsidRPr="006E4E24">
        <w:rPr>
          <w:rFonts w:asciiTheme="minorHAnsi" w:hAnsiTheme="minorHAnsi" w:cs="Helvetica"/>
          <w:sz w:val="22"/>
          <w:szCs w:val="22"/>
          <w:shd w:val="clear" w:color="auto" w:fill="FFFFFF"/>
          <w:lang w:val="ru-RU"/>
        </w:rPr>
        <w:t xml:space="preserve"> </w:t>
      </w:r>
      <w:r w:rsidR="00295EB3" w:rsidRPr="006E4E24">
        <w:rPr>
          <w:rFonts w:asciiTheme="minorHAnsi" w:hAnsiTheme="minorHAnsi" w:cs="Calibri"/>
          <w:sz w:val="22"/>
          <w:szCs w:val="22"/>
          <w:lang w:val="ru-RU"/>
        </w:rPr>
        <w:t xml:space="preserve">/ </w:t>
      </w:r>
      <w:r w:rsidR="00295EB3" w:rsidRPr="00E01546">
        <w:rPr>
          <w:rFonts w:asciiTheme="minorHAnsi" w:hAnsiTheme="minorHAnsi" w:cs="Calibri"/>
          <w:b/>
          <w:i/>
          <w:color w:val="0070C0"/>
          <w:sz w:val="22"/>
          <w:szCs w:val="22"/>
          <w:lang w:val="ru-RU"/>
        </w:rPr>
        <w:t>ЮНФПА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Фонд</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ООН</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области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народонаселения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является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международным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агентством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вопросам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развития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которое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продвигает</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право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каждой</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женщины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мужчины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ребёнка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наслаждаться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жизнью</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быть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здоровым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иметь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равные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возможности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ЮНФПА обеспечивает такой мир, в котором каждая беременность желанна,</w:t>
      </w:r>
      <w:r w:rsidR="00295EB3" w:rsidRPr="00E01546">
        <w:rPr>
          <w:rFonts w:asciiTheme="minorHAnsi" w:hAnsiTheme="minorHAnsi" w:cs="Calibri"/>
          <w:b/>
          <w:i/>
          <w:color w:val="0070C0"/>
          <w:sz w:val="22"/>
          <w:szCs w:val="22"/>
        </w:rPr>
        <w:t> </w:t>
      </w:r>
      <w:r w:rsidR="00295EB3" w:rsidRPr="00E01546">
        <w:rPr>
          <w:rFonts w:asciiTheme="minorHAnsi" w:hAnsiTheme="minorHAnsi" w:cs="Calibri"/>
          <w:b/>
          <w:i/>
          <w:color w:val="0070C0"/>
          <w:sz w:val="22"/>
          <w:szCs w:val="22"/>
          <w:lang w:val="ru-RU"/>
        </w:rPr>
        <w:t xml:space="preserve"> каждые роды безопасны и все молодые люди имеют возможность реализовать свой потенциал.</w:t>
      </w:r>
    </w:p>
    <w:p w14:paraId="078EE86F" w14:textId="77777777" w:rsidR="00782483" w:rsidRPr="00E01546" w:rsidRDefault="00782483" w:rsidP="00CC3536">
      <w:pPr>
        <w:pStyle w:val="letter"/>
        <w:jc w:val="both"/>
        <w:rPr>
          <w:rFonts w:asciiTheme="minorHAnsi" w:hAnsiTheme="minorHAnsi" w:cs="Calibri"/>
          <w:sz w:val="22"/>
          <w:szCs w:val="22"/>
          <w:lang w:val="ru-RU"/>
        </w:rPr>
      </w:pPr>
    </w:p>
    <w:p w14:paraId="107790EA" w14:textId="77777777" w:rsidR="00782483" w:rsidRPr="00E01546" w:rsidRDefault="00782483" w:rsidP="00CC3536">
      <w:pPr>
        <w:pStyle w:val="letter"/>
        <w:jc w:val="both"/>
        <w:rPr>
          <w:rFonts w:asciiTheme="minorHAnsi" w:hAnsiTheme="minorHAnsi" w:cs="Calibri"/>
          <w:sz w:val="22"/>
          <w:szCs w:val="22"/>
          <w:lang w:val="ru-RU"/>
        </w:rPr>
      </w:pPr>
    </w:p>
    <w:p w14:paraId="55FF2963" w14:textId="77777777" w:rsidR="00295EB3" w:rsidRPr="00E01546" w:rsidRDefault="00782483" w:rsidP="00295EB3">
      <w:pPr>
        <w:pStyle w:val="letter"/>
        <w:jc w:val="both"/>
        <w:rPr>
          <w:rFonts w:ascii="Calibri" w:hAnsi="Calibri" w:cs="Calibri"/>
          <w:i/>
          <w:sz w:val="22"/>
          <w:szCs w:val="22"/>
          <w:lang w:val="ru-RU"/>
        </w:rPr>
      </w:pPr>
      <w:r w:rsidRPr="00E01546">
        <w:rPr>
          <w:rFonts w:asciiTheme="minorHAnsi" w:hAnsiTheme="minorHAnsi" w:cs="Calibri"/>
          <w:sz w:val="22"/>
          <w:szCs w:val="22"/>
        </w:rPr>
        <w:t xml:space="preserve">UNFPA is the lead UN agency </w:t>
      </w:r>
      <w:r w:rsidR="00CF2100" w:rsidRPr="00E01546">
        <w:rPr>
          <w:rFonts w:asciiTheme="minorHAnsi" w:hAnsiTheme="minorHAnsi" w:cs="Calibri"/>
          <w:sz w:val="22"/>
          <w:szCs w:val="22"/>
        </w:rPr>
        <w:t>th</w:t>
      </w:r>
      <w:r w:rsidR="00047C0C" w:rsidRPr="00E01546">
        <w:rPr>
          <w:rFonts w:asciiTheme="minorHAnsi" w:hAnsiTheme="minorHAnsi" w:cs="Helvetica"/>
          <w:sz w:val="22"/>
          <w:szCs w:val="22"/>
          <w:shd w:val="clear" w:color="auto" w:fill="FFFFFF"/>
        </w:rPr>
        <w:t>at expands the possibilities for women and young people to lead healthy sexual and reproductive lives.</w:t>
      </w:r>
      <w:r w:rsidRPr="00E01546">
        <w:rPr>
          <w:rFonts w:asciiTheme="minorHAnsi" w:hAnsiTheme="minorHAnsi" w:cs="Calibri"/>
          <w:sz w:val="22"/>
          <w:szCs w:val="22"/>
        </w:rPr>
        <w:t xml:space="preserve"> To</w:t>
      </w:r>
      <w:r w:rsidRPr="00E01546">
        <w:rPr>
          <w:rFonts w:asciiTheme="minorHAnsi" w:hAnsiTheme="minorHAnsi" w:cs="Calibri"/>
          <w:sz w:val="22"/>
          <w:szCs w:val="22"/>
          <w:lang w:val="ru-RU"/>
        </w:rPr>
        <w:t xml:space="preserve"> </w:t>
      </w:r>
      <w:r w:rsidR="00047C0C" w:rsidRPr="00E01546">
        <w:rPr>
          <w:rFonts w:asciiTheme="minorHAnsi" w:hAnsiTheme="minorHAnsi" w:cs="Calibri"/>
          <w:sz w:val="22"/>
          <w:szCs w:val="22"/>
        </w:rPr>
        <w:t>read</w:t>
      </w:r>
      <w:r w:rsidR="00047C0C" w:rsidRPr="00E01546">
        <w:rPr>
          <w:rFonts w:asciiTheme="minorHAnsi" w:hAnsiTheme="minorHAnsi" w:cs="Calibri"/>
          <w:sz w:val="22"/>
          <w:szCs w:val="22"/>
          <w:lang w:val="ru-RU"/>
        </w:rPr>
        <w:t xml:space="preserve"> </w:t>
      </w:r>
      <w:r w:rsidRPr="00E01546">
        <w:rPr>
          <w:rFonts w:asciiTheme="minorHAnsi" w:hAnsiTheme="minorHAnsi" w:cs="Calibri"/>
          <w:sz w:val="22"/>
          <w:szCs w:val="22"/>
        </w:rPr>
        <w:t>more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about</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please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go</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to</w:t>
      </w:r>
      <w:r w:rsidRPr="00E01546">
        <w:rPr>
          <w:rFonts w:asciiTheme="minorHAnsi" w:hAnsiTheme="minorHAnsi" w:cs="Calibri"/>
          <w:sz w:val="22"/>
          <w:szCs w:val="22"/>
          <w:lang w:val="ru-RU"/>
        </w:rPr>
        <w:t xml:space="preserve">: </w:t>
      </w:r>
      <w:r w:rsidR="00D303C9">
        <w:fldChar w:fldCharType="begin"/>
      </w:r>
      <w:r w:rsidR="00D303C9" w:rsidRPr="001D04DB">
        <w:rPr>
          <w:lang w:val="ru-RU"/>
        </w:rPr>
        <w:instrText xml:space="preserve"> </w:instrText>
      </w:r>
      <w:r w:rsidR="00D303C9">
        <w:instrText>HYPERLINK</w:instrText>
      </w:r>
      <w:r w:rsidR="00D303C9" w:rsidRPr="001D04DB">
        <w:rPr>
          <w:lang w:val="ru-RU"/>
        </w:rPr>
        <w:instrText xml:space="preserve"> "</w:instrText>
      </w:r>
      <w:r w:rsidR="00D303C9">
        <w:instrText>http</w:instrText>
      </w:r>
      <w:r w:rsidR="00D303C9" w:rsidRPr="001D04DB">
        <w:rPr>
          <w:lang w:val="ru-RU"/>
        </w:rPr>
        <w:instrText>://</w:instrText>
      </w:r>
      <w:r w:rsidR="00D303C9">
        <w:instrText>www</w:instrText>
      </w:r>
      <w:r w:rsidR="00D303C9" w:rsidRPr="001D04DB">
        <w:rPr>
          <w:lang w:val="ru-RU"/>
        </w:rPr>
        <w:instrText>.</w:instrText>
      </w:r>
      <w:r w:rsidR="00D303C9">
        <w:instrText>unfpa</w:instrText>
      </w:r>
      <w:r w:rsidR="00D303C9" w:rsidRPr="001D04DB">
        <w:rPr>
          <w:lang w:val="ru-RU"/>
        </w:rPr>
        <w:instrText>.</w:instrText>
      </w:r>
      <w:r w:rsidR="00D303C9">
        <w:instrText>org</w:instrText>
      </w:r>
      <w:r w:rsidR="00D303C9" w:rsidRPr="001D04DB">
        <w:rPr>
          <w:lang w:val="ru-RU"/>
        </w:rPr>
        <w:instrText>/</w:instrText>
      </w:r>
      <w:r w:rsidR="00D303C9">
        <w:instrText>about</w:instrText>
      </w:r>
      <w:r w:rsidR="00D303C9" w:rsidRPr="001D04DB">
        <w:rPr>
          <w:lang w:val="ru-RU"/>
        </w:rPr>
        <w:instrText>-</w:instrText>
      </w:r>
      <w:r w:rsidR="00D303C9">
        <w:instrText>us</w:instrText>
      </w:r>
      <w:r w:rsidR="00D303C9" w:rsidRPr="001D04DB">
        <w:rPr>
          <w:lang w:val="ru-RU"/>
        </w:rPr>
        <w:instrText xml:space="preserve">" </w:instrText>
      </w:r>
      <w:r w:rsidR="00D303C9">
        <w:fldChar w:fldCharType="separate"/>
      </w:r>
      <w:r w:rsidRPr="00E01546">
        <w:rPr>
          <w:rStyle w:val="Hyperlink"/>
          <w:rFonts w:asciiTheme="minorHAnsi" w:hAnsiTheme="minorHAnsi" w:cs="Calibri"/>
          <w:color w:val="0070C0"/>
          <w:sz w:val="22"/>
          <w:szCs w:val="22"/>
        </w:rPr>
        <w:t>UNFPA</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about</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us</w:t>
      </w:r>
      <w:r w:rsidR="00D303C9">
        <w:rPr>
          <w:rStyle w:val="Hyperlink"/>
          <w:rFonts w:asciiTheme="minorHAnsi" w:hAnsiTheme="minorHAnsi" w:cs="Calibri"/>
          <w:color w:val="0070C0"/>
          <w:sz w:val="22"/>
          <w:szCs w:val="22"/>
        </w:rPr>
        <w:fldChar w:fldCharType="end"/>
      </w:r>
      <w:r w:rsidR="00295EB3" w:rsidRPr="00E01546">
        <w:rPr>
          <w:rStyle w:val="Hyperlink"/>
          <w:rFonts w:asciiTheme="minorHAnsi" w:hAnsiTheme="minorHAnsi" w:cs="Calibri"/>
          <w:color w:val="0070C0"/>
          <w:sz w:val="22"/>
          <w:szCs w:val="22"/>
          <w:u w:val="none"/>
          <w:lang w:val="ru-RU"/>
        </w:rPr>
        <w:t xml:space="preserve"> </w:t>
      </w:r>
      <w:r w:rsidR="00295EB3" w:rsidRPr="00E01546">
        <w:rPr>
          <w:rFonts w:asciiTheme="minorHAnsi" w:hAnsiTheme="minorHAnsi" w:cs="Calibri"/>
          <w:sz w:val="22"/>
          <w:szCs w:val="22"/>
          <w:lang w:val="ru-RU"/>
        </w:rPr>
        <w:t>/</w:t>
      </w:r>
      <w:r w:rsidR="00295EB3" w:rsidRPr="00E01546">
        <w:rPr>
          <w:rFonts w:asciiTheme="minorHAnsi" w:hAnsiTheme="minorHAns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00295EB3" w:rsidRPr="00E01546">
        <w:rPr>
          <w:rFonts w:asciiTheme="minorHAnsi" w:hAnsiTheme="minorHAnsi" w:cs="Helvetica"/>
          <w:b/>
          <w:i/>
          <w:color w:val="0070C0"/>
          <w:sz w:val="22"/>
          <w:szCs w:val="22"/>
          <w:shd w:val="clear" w:color="auto" w:fill="FFFFFF"/>
          <w:lang w:val="ru-RU"/>
        </w:rPr>
        <w:t xml:space="preserve"> Для большей информации о ЮНФПА, пожалуйста перейдите по ссылке</w:t>
      </w:r>
      <w:r w:rsidR="00295EB3" w:rsidRPr="00E01546">
        <w:rPr>
          <w:rFonts w:asciiTheme="minorHAnsi" w:hAnsiTheme="minorHAnsi" w:cs="Calibri"/>
          <w:b/>
          <w:i/>
          <w:color w:val="0070C0"/>
          <w:sz w:val="22"/>
          <w:szCs w:val="22"/>
          <w:lang w:val="ru-RU"/>
        </w:rPr>
        <w:t xml:space="preserve">: </w:t>
      </w:r>
      <w:hyperlink r:id="rId11" w:history="1">
        <w:r w:rsidR="00AE33EB" w:rsidRPr="00E01546">
          <w:rPr>
            <w:rStyle w:val="Hyperlink"/>
            <w:rFonts w:asciiTheme="minorHAnsi" w:hAnsiTheme="minorHAnsi" w:cs="Calibri"/>
            <w:i/>
            <w:color w:val="0070C0"/>
            <w:sz w:val="22"/>
            <w:szCs w:val="22"/>
          </w:rPr>
          <w:t>UNFPA</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about</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us</w:t>
        </w:r>
      </w:hyperlink>
    </w:p>
    <w:p w14:paraId="38E3A6A3" w14:textId="77777777" w:rsidR="00295EB3" w:rsidRPr="00E01546" w:rsidRDefault="00295EB3" w:rsidP="00CC3536">
      <w:pPr>
        <w:pStyle w:val="letter"/>
        <w:jc w:val="both"/>
        <w:rPr>
          <w:rFonts w:asciiTheme="minorHAnsi" w:hAnsiTheme="minorHAnsi" w:cs="Calibri"/>
          <w:color w:val="0070C0"/>
          <w:sz w:val="22"/>
          <w:szCs w:val="22"/>
          <w:u w:val="single"/>
          <w:lang w:val="ru-RU"/>
        </w:rPr>
      </w:pPr>
    </w:p>
    <w:p w14:paraId="107C95BB" w14:textId="77777777" w:rsidR="00000C07" w:rsidRPr="00E01546" w:rsidRDefault="00000C07" w:rsidP="00CC3536">
      <w:pPr>
        <w:pStyle w:val="letter"/>
        <w:jc w:val="both"/>
        <w:rPr>
          <w:rFonts w:ascii="Calibri" w:hAnsi="Calibri" w:cs="Calibri"/>
          <w:sz w:val="22"/>
          <w:szCs w:val="22"/>
          <w:lang w:val="ru-RU"/>
        </w:rPr>
      </w:pPr>
    </w:p>
    <w:p w14:paraId="1688EA99" w14:textId="77777777" w:rsidR="00782483" w:rsidRPr="00E01546" w:rsidRDefault="00782483" w:rsidP="00CC3536">
      <w:pPr>
        <w:jc w:val="both"/>
        <w:rPr>
          <w:rFonts w:ascii="Calibri" w:hAnsi="Calibri" w:cs="Calibri"/>
          <w:b/>
          <w:sz w:val="22"/>
          <w:szCs w:val="22"/>
          <w:lang w:val="ru-RU"/>
        </w:rPr>
      </w:pPr>
    </w:p>
    <w:p w14:paraId="1D9CA3E2" w14:textId="77777777" w:rsidR="00295EB3" w:rsidRPr="000B5FEA" w:rsidRDefault="00851C8C" w:rsidP="00851C8C">
      <w:pPr>
        <w:jc w:val="both"/>
        <w:rPr>
          <w:rFonts w:asciiTheme="minorHAnsi" w:hAnsiTheme="minorHAnsi" w:cs="Calibri"/>
          <w:b/>
          <w:i/>
          <w:color w:val="0070C0"/>
          <w:szCs w:val="22"/>
          <w:lang w:val="ru-RU"/>
        </w:rPr>
      </w:pPr>
      <w:proofErr w:type="gramStart"/>
      <w:r w:rsidRPr="00851C8C">
        <w:rPr>
          <w:rFonts w:asciiTheme="minorHAnsi" w:hAnsiTheme="minorHAnsi" w:cs="Calibri"/>
          <w:b/>
          <w:szCs w:val="22"/>
        </w:rPr>
        <w:t>II</w:t>
      </w:r>
      <w:r w:rsidRPr="000B5FEA">
        <w:rPr>
          <w:rFonts w:asciiTheme="minorHAnsi" w:hAnsiTheme="minorHAnsi" w:cs="Calibri"/>
          <w:b/>
          <w:szCs w:val="22"/>
          <w:lang w:val="ru-RU"/>
        </w:rPr>
        <w:t xml:space="preserve"> .</w:t>
      </w:r>
      <w:r w:rsidRPr="00851C8C">
        <w:rPr>
          <w:rFonts w:asciiTheme="minorHAnsi" w:hAnsiTheme="minorHAnsi" w:cs="Calibri"/>
          <w:b/>
          <w:szCs w:val="22"/>
        </w:rPr>
        <w:t>Questions</w:t>
      </w:r>
      <w:proofErr w:type="gramEnd"/>
      <w:r w:rsidRPr="000B5FEA">
        <w:rPr>
          <w:rFonts w:asciiTheme="minorHAnsi" w:hAnsiTheme="minorHAnsi" w:cs="Calibri"/>
          <w:b/>
          <w:szCs w:val="22"/>
          <w:lang w:val="ru-RU"/>
        </w:rPr>
        <w:t xml:space="preserve"> / Вопросы</w:t>
      </w:r>
      <w:r w:rsidR="00295EB3" w:rsidRPr="000B5FEA">
        <w:rPr>
          <w:rFonts w:asciiTheme="minorHAnsi" w:hAnsiTheme="minorHAnsi" w:cs="Calibri"/>
          <w:b/>
          <w:i/>
          <w:color w:val="0070C0"/>
          <w:szCs w:val="22"/>
          <w:lang w:val="ru-RU"/>
        </w:rPr>
        <w:t xml:space="preserve"> </w:t>
      </w:r>
    </w:p>
    <w:p w14:paraId="1D47E6B3" w14:textId="77777777" w:rsidR="00782483" w:rsidRPr="000B5FEA" w:rsidRDefault="00782483" w:rsidP="00295EB3">
      <w:pPr>
        <w:jc w:val="both"/>
        <w:rPr>
          <w:rFonts w:asciiTheme="minorHAnsi" w:hAnsiTheme="minorHAnsi" w:cs="Calibri"/>
          <w:b/>
          <w:szCs w:val="22"/>
          <w:lang w:val="ru-RU"/>
        </w:rPr>
      </w:pPr>
      <w:r w:rsidRPr="000B5FEA">
        <w:rPr>
          <w:rFonts w:asciiTheme="minorHAnsi" w:hAnsiTheme="minorHAnsi" w:cs="Calibri"/>
          <w:b/>
          <w:szCs w:val="22"/>
          <w:lang w:val="ru-RU"/>
        </w:rPr>
        <w:t xml:space="preserve"> </w:t>
      </w:r>
    </w:p>
    <w:p w14:paraId="6A6A3372" w14:textId="77777777" w:rsidR="00D435BB" w:rsidRPr="000B5FEA"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Questions</w:t>
      </w:r>
      <w:r w:rsidRPr="000B5FEA">
        <w:rPr>
          <w:rFonts w:ascii="Calibri" w:hAnsi="Calibri" w:cs="Calibri"/>
          <w:sz w:val="22"/>
          <w:szCs w:val="22"/>
          <w:lang w:val="ru-RU"/>
        </w:rPr>
        <w:t xml:space="preserve"> </w:t>
      </w:r>
      <w:r w:rsidR="000D013A" w:rsidRPr="00E01546">
        <w:rPr>
          <w:rFonts w:ascii="Calibri" w:hAnsi="Calibri" w:cs="Calibri"/>
          <w:sz w:val="22"/>
          <w:szCs w:val="22"/>
        </w:rPr>
        <w:t>or</w:t>
      </w:r>
      <w:r w:rsidR="000D013A" w:rsidRPr="000B5FEA">
        <w:rPr>
          <w:rFonts w:ascii="Calibri" w:hAnsi="Calibri" w:cs="Calibri"/>
          <w:sz w:val="22"/>
          <w:szCs w:val="22"/>
          <w:lang w:val="ru-RU"/>
        </w:rPr>
        <w:t xml:space="preserve"> </w:t>
      </w:r>
      <w:r w:rsidR="000D013A" w:rsidRPr="00E01546">
        <w:rPr>
          <w:rFonts w:ascii="Calibri" w:hAnsi="Calibri" w:cs="Calibri"/>
          <w:sz w:val="22"/>
          <w:szCs w:val="22"/>
        </w:rPr>
        <w:t>requests</w:t>
      </w:r>
      <w:r w:rsidR="000D013A" w:rsidRPr="000B5FEA">
        <w:rPr>
          <w:rFonts w:ascii="Calibri" w:hAnsi="Calibri" w:cs="Calibri"/>
          <w:sz w:val="22"/>
          <w:szCs w:val="22"/>
          <w:lang w:val="ru-RU"/>
        </w:rPr>
        <w:t xml:space="preserve"> </w:t>
      </w:r>
      <w:r w:rsidR="000D013A" w:rsidRPr="00E01546">
        <w:rPr>
          <w:rFonts w:ascii="Calibri" w:hAnsi="Calibri" w:cs="Calibri"/>
          <w:sz w:val="22"/>
          <w:szCs w:val="22"/>
        </w:rPr>
        <w:t>for</w:t>
      </w:r>
      <w:r w:rsidR="000D013A" w:rsidRPr="000B5FEA">
        <w:rPr>
          <w:rFonts w:ascii="Calibri" w:hAnsi="Calibri" w:cs="Calibri"/>
          <w:sz w:val="22"/>
          <w:szCs w:val="22"/>
          <w:lang w:val="ru-RU"/>
        </w:rPr>
        <w:t xml:space="preserve"> </w:t>
      </w:r>
      <w:r w:rsidR="000D013A" w:rsidRPr="00E01546">
        <w:rPr>
          <w:rFonts w:ascii="Calibri" w:hAnsi="Calibri" w:cs="Calibri"/>
          <w:sz w:val="22"/>
          <w:szCs w:val="22"/>
        </w:rPr>
        <w:t>further</w:t>
      </w:r>
      <w:r w:rsidR="000D013A" w:rsidRPr="000B5FEA">
        <w:rPr>
          <w:rFonts w:ascii="Calibri" w:hAnsi="Calibri" w:cs="Calibri"/>
          <w:sz w:val="22"/>
          <w:szCs w:val="22"/>
          <w:lang w:val="ru-RU"/>
        </w:rPr>
        <w:t xml:space="preserve"> </w:t>
      </w:r>
      <w:r w:rsidR="000D013A" w:rsidRPr="00E01546">
        <w:rPr>
          <w:rFonts w:ascii="Calibri" w:hAnsi="Calibri" w:cs="Calibri"/>
          <w:sz w:val="22"/>
          <w:szCs w:val="22"/>
        </w:rPr>
        <w:t>clarifications</w:t>
      </w:r>
      <w:r w:rsidR="000D013A" w:rsidRPr="000B5FEA">
        <w:rPr>
          <w:rFonts w:ascii="Calibri" w:hAnsi="Calibri" w:cs="Calibri"/>
          <w:sz w:val="22"/>
          <w:szCs w:val="22"/>
          <w:lang w:val="ru-RU"/>
        </w:rPr>
        <w:t xml:space="preserve"> </w:t>
      </w:r>
      <w:r w:rsidRPr="00E01546">
        <w:rPr>
          <w:rFonts w:ascii="Calibri" w:hAnsi="Calibri" w:cs="Calibri"/>
          <w:sz w:val="22"/>
          <w:szCs w:val="22"/>
        </w:rPr>
        <w:t>should</w:t>
      </w:r>
      <w:r w:rsidRPr="000B5FEA">
        <w:rPr>
          <w:rFonts w:ascii="Calibri" w:hAnsi="Calibri" w:cs="Calibri"/>
          <w:sz w:val="22"/>
          <w:szCs w:val="22"/>
          <w:lang w:val="ru-RU"/>
        </w:rPr>
        <w:t xml:space="preserve"> </w:t>
      </w:r>
      <w:r w:rsidRPr="00E01546">
        <w:rPr>
          <w:rFonts w:ascii="Calibri" w:hAnsi="Calibri" w:cs="Calibri"/>
          <w:sz w:val="22"/>
          <w:szCs w:val="22"/>
        </w:rPr>
        <w:t>be</w:t>
      </w:r>
      <w:r w:rsidRPr="000B5FEA">
        <w:rPr>
          <w:rFonts w:ascii="Calibri" w:hAnsi="Calibri" w:cs="Calibri"/>
          <w:sz w:val="22"/>
          <w:szCs w:val="22"/>
          <w:lang w:val="ru-RU"/>
        </w:rPr>
        <w:t xml:space="preserve"> </w:t>
      </w:r>
      <w:r w:rsidRPr="00E01546">
        <w:rPr>
          <w:rFonts w:ascii="Calibri" w:hAnsi="Calibri" w:cs="Calibri"/>
          <w:sz w:val="22"/>
          <w:szCs w:val="22"/>
        </w:rPr>
        <w:t>submitted</w:t>
      </w:r>
      <w:r w:rsidRPr="000B5FEA">
        <w:rPr>
          <w:rFonts w:ascii="Calibri" w:hAnsi="Calibri" w:cs="Calibri"/>
          <w:sz w:val="22"/>
          <w:szCs w:val="22"/>
          <w:lang w:val="ru-RU"/>
        </w:rPr>
        <w:t xml:space="preserve"> </w:t>
      </w:r>
      <w:r w:rsidRPr="00E01546">
        <w:rPr>
          <w:rFonts w:ascii="Calibri" w:hAnsi="Calibri" w:cs="Calibri"/>
          <w:sz w:val="22"/>
          <w:szCs w:val="22"/>
        </w:rPr>
        <w:t>in</w:t>
      </w:r>
      <w:r w:rsidRPr="000B5FEA">
        <w:rPr>
          <w:rFonts w:ascii="Calibri" w:hAnsi="Calibri" w:cs="Calibri"/>
          <w:sz w:val="22"/>
          <w:szCs w:val="22"/>
          <w:lang w:val="ru-RU"/>
        </w:rPr>
        <w:t xml:space="preserve"> </w:t>
      </w:r>
      <w:r w:rsidRPr="00E01546">
        <w:rPr>
          <w:rFonts w:ascii="Calibri" w:hAnsi="Calibri" w:cs="Calibri"/>
          <w:sz w:val="22"/>
          <w:szCs w:val="22"/>
        </w:rPr>
        <w:t>writing</w:t>
      </w:r>
      <w:r w:rsidRPr="000B5FEA">
        <w:rPr>
          <w:rFonts w:ascii="Calibri" w:hAnsi="Calibri" w:cs="Calibri"/>
          <w:sz w:val="22"/>
          <w:szCs w:val="22"/>
          <w:lang w:val="ru-RU"/>
        </w:rPr>
        <w:t xml:space="preserve"> </w:t>
      </w:r>
      <w:r w:rsidRPr="00E01546">
        <w:rPr>
          <w:rFonts w:ascii="Calibri" w:hAnsi="Calibri" w:cs="Calibri"/>
          <w:sz w:val="22"/>
          <w:szCs w:val="22"/>
        </w:rPr>
        <w:t>to</w:t>
      </w:r>
      <w:r w:rsidRPr="000B5FEA">
        <w:rPr>
          <w:rFonts w:ascii="Calibri" w:hAnsi="Calibri" w:cs="Calibri"/>
          <w:sz w:val="22"/>
          <w:szCs w:val="22"/>
          <w:lang w:val="ru-RU"/>
        </w:rPr>
        <w:t xml:space="preserve"> </w:t>
      </w:r>
      <w:r w:rsidRPr="00E01546">
        <w:rPr>
          <w:rFonts w:ascii="Calibri" w:hAnsi="Calibri" w:cs="Calibri"/>
          <w:sz w:val="22"/>
          <w:szCs w:val="22"/>
        </w:rPr>
        <w:t>the</w:t>
      </w:r>
      <w:r w:rsidRPr="000B5FEA">
        <w:rPr>
          <w:rFonts w:ascii="Calibri" w:hAnsi="Calibri" w:cs="Calibri"/>
          <w:sz w:val="22"/>
          <w:szCs w:val="22"/>
          <w:lang w:val="ru-RU"/>
        </w:rPr>
        <w:t xml:space="preserve"> </w:t>
      </w:r>
      <w:r w:rsidRPr="00E01546">
        <w:rPr>
          <w:rFonts w:ascii="Calibri" w:hAnsi="Calibri" w:cs="Calibri"/>
          <w:sz w:val="22"/>
          <w:szCs w:val="22"/>
        </w:rPr>
        <w:t>contact</w:t>
      </w:r>
      <w:r w:rsidRPr="000B5FEA">
        <w:rPr>
          <w:rFonts w:ascii="Calibri" w:hAnsi="Calibri" w:cs="Calibri"/>
          <w:sz w:val="22"/>
          <w:szCs w:val="22"/>
          <w:lang w:val="ru-RU"/>
        </w:rPr>
        <w:t xml:space="preserve"> </w:t>
      </w:r>
      <w:r w:rsidRPr="00E01546">
        <w:rPr>
          <w:rFonts w:ascii="Calibri" w:hAnsi="Calibri" w:cs="Calibri"/>
          <w:sz w:val="22"/>
          <w:szCs w:val="22"/>
        </w:rPr>
        <w:t>person</w:t>
      </w:r>
      <w:r w:rsidRPr="000B5FEA">
        <w:rPr>
          <w:rFonts w:ascii="Calibri" w:hAnsi="Calibri" w:cs="Calibri"/>
          <w:sz w:val="22"/>
          <w:szCs w:val="22"/>
          <w:lang w:val="ru-RU"/>
        </w:rPr>
        <w:t xml:space="preserve"> </w:t>
      </w:r>
      <w:r w:rsidRPr="00E01546">
        <w:rPr>
          <w:rFonts w:ascii="Calibri" w:hAnsi="Calibri" w:cs="Calibri"/>
          <w:sz w:val="22"/>
          <w:szCs w:val="22"/>
        </w:rPr>
        <w:t>below</w:t>
      </w:r>
      <w:r w:rsidR="00295EB3" w:rsidRPr="000B5FEA">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Вопросы</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или</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запросы</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для</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дальнейшего</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прояснения</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должны</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быть</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выполнены</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в</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письменном</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виде</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контактному</w:t>
      </w:r>
      <w:r w:rsidR="00295EB3" w:rsidRPr="000B5FEA">
        <w:rPr>
          <w:rFonts w:ascii="Calibri" w:hAnsi="Calibri" w:cs="Calibri"/>
          <w:b/>
          <w:i/>
          <w:color w:val="0070C0"/>
          <w:sz w:val="22"/>
          <w:szCs w:val="22"/>
          <w:lang w:val="ru-RU"/>
        </w:rPr>
        <w:t xml:space="preserve"> </w:t>
      </w:r>
      <w:r w:rsidR="00295EB3" w:rsidRPr="00E01546">
        <w:rPr>
          <w:rFonts w:ascii="Calibri" w:hAnsi="Calibri" w:cs="Calibri"/>
          <w:b/>
          <w:i/>
          <w:color w:val="0070C0"/>
          <w:sz w:val="22"/>
          <w:szCs w:val="22"/>
          <w:lang w:val="ru-RU"/>
        </w:rPr>
        <w:t>лицу</w:t>
      </w:r>
      <w:r w:rsidRPr="000B5FEA">
        <w:rPr>
          <w:rFonts w:ascii="Calibri" w:hAnsi="Calibri" w:cs="Calibri"/>
          <w:b/>
          <w:i/>
          <w:color w:val="0070C0"/>
          <w:sz w:val="22"/>
          <w:szCs w:val="22"/>
          <w:lang w:val="ru-RU"/>
        </w:rPr>
        <w:t>:</w:t>
      </w:r>
    </w:p>
    <w:p w14:paraId="07449521" w14:textId="77777777" w:rsidR="00782483" w:rsidRPr="000B5FEA"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A270F" w14:paraId="494A667C" w14:textId="77777777" w:rsidTr="00047C0C">
        <w:trPr>
          <w:jc w:val="center"/>
        </w:trPr>
        <w:tc>
          <w:tcPr>
            <w:tcW w:w="3510" w:type="dxa"/>
            <w:shd w:val="clear" w:color="auto" w:fill="auto"/>
            <w:vAlign w:val="center"/>
          </w:tcPr>
          <w:p w14:paraId="6D19B800" w14:textId="77777777"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14:paraId="0EB4CDDE" w14:textId="77777777" w:rsidR="00782483" w:rsidRPr="00EE4F93" w:rsidRDefault="00EE4F93"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Umid Ermanov</w:t>
            </w:r>
          </w:p>
        </w:tc>
      </w:tr>
      <w:tr w:rsidR="003A1F0A" w:rsidRPr="00E01546" w14:paraId="560DF46E" w14:textId="77777777" w:rsidTr="00047C0C">
        <w:trPr>
          <w:jc w:val="center"/>
        </w:trPr>
        <w:tc>
          <w:tcPr>
            <w:tcW w:w="3510" w:type="dxa"/>
            <w:shd w:val="clear" w:color="auto" w:fill="auto"/>
            <w:vAlign w:val="center"/>
          </w:tcPr>
          <w:p w14:paraId="464A7CA9" w14:textId="77777777"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proofErr w:type="spellStart"/>
            <w:r w:rsidRPr="00E01546">
              <w:rPr>
                <w:rFonts w:ascii="Calibri" w:eastAsia="Calibri" w:hAnsi="Calibri" w:cs="Calibri"/>
                <w:b/>
                <w:i/>
                <w:color w:val="0070C0"/>
                <w:sz w:val="22"/>
                <w:szCs w:val="22"/>
              </w:rPr>
              <w:t>Тел</w:t>
            </w:r>
            <w:proofErr w:type="spellEnd"/>
            <w:r w:rsidRPr="00E01546">
              <w:rPr>
                <w:rFonts w:ascii="Calibri" w:eastAsia="Calibri" w:hAnsi="Calibri" w:cs="Calibri"/>
                <w:b/>
                <w:i/>
                <w:color w:val="0070C0"/>
                <w:sz w:val="22"/>
                <w:szCs w:val="22"/>
              </w:rPr>
              <w:t>:</w:t>
            </w:r>
          </w:p>
        </w:tc>
        <w:tc>
          <w:tcPr>
            <w:tcW w:w="5430" w:type="dxa"/>
            <w:shd w:val="clear" w:color="auto" w:fill="auto"/>
            <w:vAlign w:val="center"/>
          </w:tcPr>
          <w:p w14:paraId="329D4287" w14:textId="77777777" w:rsidR="00782483" w:rsidRPr="00E01546"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+99878</w:t>
            </w:r>
            <w:r w:rsidR="005842C7" w:rsidRPr="00E01546">
              <w:rPr>
                <w:rFonts w:ascii="Calibri" w:eastAsia="Calibri" w:hAnsi="Calibri" w:cs="Calibri"/>
                <w:i/>
                <w:sz w:val="22"/>
                <w:szCs w:val="22"/>
                <w:lang w:val="ru-RU"/>
              </w:rPr>
              <w:t xml:space="preserve"> 1206899</w:t>
            </w:r>
            <w:r w:rsidR="005842C7" w:rsidRPr="00E01546">
              <w:rPr>
                <w:rFonts w:ascii="Calibri" w:eastAsia="Calibri" w:hAnsi="Calibri" w:cs="Calibri"/>
                <w:i/>
                <w:sz w:val="22"/>
                <w:szCs w:val="22"/>
              </w:rPr>
              <w:t>/97</w:t>
            </w:r>
          </w:p>
        </w:tc>
      </w:tr>
      <w:tr w:rsidR="003A1F0A" w:rsidRPr="00E01546" w14:paraId="501F7E70" w14:textId="77777777" w:rsidTr="00047C0C">
        <w:trPr>
          <w:jc w:val="center"/>
        </w:trPr>
        <w:tc>
          <w:tcPr>
            <w:tcW w:w="3510" w:type="dxa"/>
            <w:shd w:val="clear" w:color="auto" w:fill="auto"/>
            <w:vAlign w:val="center"/>
          </w:tcPr>
          <w:p w14:paraId="7067136C" w14:textId="77777777"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лицы</w:t>
            </w:r>
            <w:r w:rsidRPr="00E01546">
              <w:rPr>
                <w:rFonts w:ascii="Calibri" w:eastAsia="Calibri" w:hAnsi="Calibri" w:cs="Calibri"/>
                <w:b/>
                <w:i/>
                <w:color w:val="0070C0"/>
                <w:sz w:val="22"/>
                <w:szCs w:val="22"/>
              </w:rPr>
              <w:t>:</w:t>
            </w:r>
          </w:p>
        </w:tc>
        <w:tc>
          <w:tcPr>
            <w:tcW w:w="5430" w:type="dxa"/>
            <w:shd w:val="clear" w:color="auto" w:fill="auto"/>
            <w:vAlign w:val="center"/>
          </w:tcPr>
          <w:p w14:paraId="3D6112EA" w14:textId="77777777" w:rsidR="00782483" w:rsidRPr="00E01546" w:rsidRDefault="00EE4F93"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ermanov</w:t>
            </w:r>
            <w:r w:rsidR="005842C7" w:rsidRPr="00E01546">
              <w:rPr>
                <w:rFonts w:ascii="Calibri" w:eastAsia="Calibri" w:hAnsi="Calibri" w:cs="Calibri"/>
                <w:i/>
                <w:sz w:val="22"/>
                <w:szCs w:val="22"/>
              </w:rPr>
              <w:t>@unfpa.org</w:t>
            </w:r>
          </w:p>
        </w:tc>
      </w:tr>
    </w:tbl>
    <w:p w14:paraId="634269F3" w14:textId="77777777" w:rsidR="00D435BB" w:rsidRPr="00E01546" w:rsidRDefault="00D435BB" w:rsidP="000D013A">
      <w:pPr>
        <w:tabs>
          <w:tab w:val="left" w:pos="1200"/>
        </w:tabs>
        <w:jc w:val="both"/>
        <w:rPr>
          <w:rFonts w:ascii="Calibri" w:eastAsia="Times" w:hAnsi="Calibri"/>
          <w:sz w:val="22"/>
          <w:szCs w:val="22"/>
        </w:rPr>
      </w:pPr>
    </w:p>
    <w:p w14:paraId="05E77243" w14:textId="77777777"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w:t>
      </w:r>
      <w:r w:rsidRPr="006501FD">
        <w:rPr>
          <w:rFonts w:ascii="Calibri" w:eastAsia="Times" w:hAnsi="Calibri"/>
          <w:sz w:val="22"/>
          <w:szCs w:val="22"/>
        </w:rPr>
        <w:t xml:space="preserve">questions is </w:t>
      </w:r>
      <w:r w:rsidR="003D1718" w:rsidRPr="006501FD">
        <w:rPr>
          <w:rFonts w:ascii="Calibri" w:eastAsia="Times" w:hAnsi="Calibri"/>
          <w:sz w:val="22"/>
          <w:szCs w:val="22"/>
        </w:rPr>
        <w:t xml:space="preserve">  </w:t>
      </w:r>
      <w:r w:rsidR="00BE3DAD" w:rsidRPr="00BE3DAD">
        <w:rPr>
          <w:rFonts w:ascii="Calibri" w:eastAsia="Times" w:hAnsi="Calibri"/>
          <w:sz w:val="22"/>
          <w:szCs w:val="22"/>
        </w:rPr>
        <w:t>22</w:t>
      </w:r>
      <w:proofErr w:type="gramStart"/>
      <w:r w:rsidR="00AA3A2B">
        <w:rPr>
          <w:rFonts w:ascii="Calibri" w:eastAsia="Times" w:hAnsi="Calibri"/>
          <w:sz w:val="22"/>
          <w:szCs w:val="22"/>
          <w:vertAlign w:val="superscript"/>
        </w:rPr>
        <w:t>th</w:t>
      </w:r>
      <w:r w:rsidR="00764EF7">
        <w:rPr>
          <w:rFonts w:ascii="Calibri" w:eastAsia="Times" w:hAnsi="Calibri"/>
          <w:sz w:val="22"/>
          <w:szCs w:val="22"/>
        </w:rPr>
        <w:t xml:space="preserve"> </w:t>
      </w:r>
      <w:r w:rsidR="006501FD" w:rsidRPr="006501FD">
        <w:rPr>
          <w:rFonts w:ascii="Calibri" w:eastAsia="Times" w:hAnsi="Calibri"/>
          <w:sz w:val="22"/>
          <w:szCs w:val="22"/>
        </w:rPr>
        <w:t xml:space="preserve"> of</w:t>
      </w:r>
      <w:proofErr w:type="gramEnd"/>
      <w:r w:rsidR="007818DD">
        <w:rPr>
          <w:rFonts w:ascii="Calibri" w:eastAsia="Times" w:hAnsi="Calibri"/>
          <w:sz w:val="22"/>
          <w:szCs w:val="22"/>
        </w:rPr>
        <w:t xml:space="preserve"> October</w:t>
      </w:r>
      <w:r w:rsidR="008E6523">
        <w:rPr>
          <w:rFonts w:ascii="Calibri" w:eastAsia="Times" w:hAnsi="Calibri"/>
          <w:sz w:val="22"/>
          <w:szCs w:val="22"/>
        </w:rPr>
        <w:t xml:space="preserve"> 2021</w:t>
      </w:r>
      <w:r w:rsidR="005842C7" w:rsidRPr="00E01546">
        <w:rPr>
          <w:rFonts w:ascii="Calibri" w:eastAsia="Times" w:hAnsi="Calibri"/>
          <w:sz w:val="22"/>
          <w:szCs w:val="22"/>
        </w:rPr>
        <w:t xml:space="preserve">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BE3DAD">
        <w:rPr>
          <w:rFonts w:ascii="Calibri" w:eastAsia="Times" w:hAnsi="Calibri"/>
          <w:b/>
          <w:i/>
          <w:color w:val="0070C0"/>
          <w:sz w:val="22"/>
          <w:szCs w:val="22"/>
        </w:rPr>
        <w:t xml:space="preserve"> 22</w:t>
      </w:r>
      <w:r w:rsidR="008E6523" w:rsidRPr="008E6523">
        <w:rPr>
          <w:rFonts w:ascii="Calibri" w:eastAsia="Times" w:hAnsi="Calibri"/>
          <w:b/>
          <w:i/>
          <w:color w:val="0070C0"/>
          <w:sz w:val="22"/>
          <w:szCs w:val="22"/>
        </w:rPr>
        <w:t xml:space="preserve"> </w:t>
      </w:r>
      <w:r w:rsidR="007818DD">
        <w:rPr>
          <w:rFonts w:ascii="Calibri" w:eastAsia="Times" w:hAnsi="Calibri"/>
          <w:b/>
          <w:i/>
          <w:color w:val="0070C0"/>
          <w:sz w:val="22"/>
          <w:szCs w:val="22"/>
          <w:lang w:val="ru-RU"/>
        </w:rPr>
        <w:t>октября</w:t>
      </w:r>
      <w:r w:rsidR="008E6523">
        <w:rPr>
          <w:rFonts w:ascii="Calibri" w:eastAsia="Times" w:hAnsi="Calibri"/>
          <w:b/>
          <w:i/>
          <w:color w:val="0070C0"/>
          <w:sz w:val="22"/>
          <w:szCs w:val="22"/>
        </w:rPr>
        <w:t xml:space="preserve"> 2021</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14:paraId="1B1725CC" w14:textId="77777777" w:rsidR="00D435BB" w:rsidRPr="00E01546" w:rsidRDefault="00D435BB" w:rsidP="00D435BB">
      <w:pPr>
        <w:tabs>
          <w:tab w:val="left" w:pos="6630"/>
          <w:tab w:val="left" w:pos="9120"/>
        </w:tabs>
        <w:jc w:val="both"/>
        <w:rPr>
          <w:rFonts w:ascii="Calibri" w:eastAsia="Times" w:hAnsi="Calibri"/>
          <w:b/>
          <w:i/>
          <w:color w:val="0070C0"/>
          <w:sz w:val="22"/>
          <w:szCs w:val="22"/>
          <w:lang w:val="ru-RU"/>
        </w:rPr>
      </w:pPr>
    </w:p>
    <w:p w14:paraId="6211B216" w14:textId="77777777" w:rsidR="00D435BB" w:rsidRPr="00E01546" w:rsidRDefault="00D435BB" w:rsidP="000D013A">
      <w:pPr>
        <w:tabs>
          <w:tab w:val="left" w:pos="1200"/>
        </w:tabs>
        <w:jc w:val="both"/>
        <w:rPr>
          <w:rFonts w:ascii="Calibri" w:eastAsia="Times" w:hAnsi="Calibri"/>
          <w:sz w:val="22"/>
          <w:szCs w:val="22"/>
          <w:lang w:val="ru-RU"/>
        </w:rPr>
      </w:pPr>
    </w:p>
    <w:p w14:paraId="5BE9F1EC" w14:textId="77777777"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14:paraId="38F2D535" w14:textId="77777777" w:rsidR="00CC3536" w:rsidRDefault="00D435BB" w:rsidP="00CC3536">
      <w:pPr>
        <w:tabs>
          <w:tab w:val="left" w:pos="6630"/>
          <w:tab w:val="left" w:pos="9120"/>
        </w:tabs>
        <w:jc w:val="both"/>
        <w:rPr>
          <w:rFonts w:ascii="Calibri" w:eastAsia="Times" w:hAnsi="Calibri"/>
          <w:b/>
          <w:i/>
          <w:color w:val="0070C0"/>
          <w:sz w:val="22"/>
          <w:szCs w:val="22"/>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14:paraId="56EA305D" w14:textId="77777777" w:rsidR="00CE3B71" w:rsidRDefault="00CE3B71" w:rsidP="00CC3536">
      <w:pPr>
        <w:tabs>
          <w:tab w:val="left" w:pos="6630"/>
          <w:tab w:val="left" w:pos="9120"/>
        </w:tabs>
        <w:jc w:val="both"/>
        <w:rPr>
          <w:rFonts w:ascii="Calibri" w:eastAsia="Times" w:hAnsi="Calibri"/>
          <w:b/>
          <w:i/>
          <w:color w:val="0070C0"/>
          <w:sz w:val="22"/>
          <w:szCs w:val="22"/>
        </w:rPr>
      </w:pPr>
    </w:p>
    <w:p w14:paraId="714E3F04" w14:textId="77777777" w:rsidR="00CE3B71" w:rsidRDefault="00CE3B71" w:rsidP="00CE3B71">
      <w:pPr>
        <w:pStyle w:val="ListParagraph"/>
        <w:numPr>
          <w:ilvl w:val="0"/>
          <w:numId w:val="30"/>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 in response to the requirements</w:t>
      </w:r>
      <w:r w:rsidR="00C22AE5">
        <w:rPr>
          <w:rFonts w:ascii="Calibri" w:eastAsia="Times" w:hAnsi="Calibri"/>
          <w:szCs w:val="22"/>
        </w:rPr>
        <w:t xml:space="preserve"> outlined in the specifications</w:t>
      </w:r>
    </w:p>
    <w:p w14:paraId="61D4777C" w14:textId="77777777" w:rsidR="002C1E94" w:rsidRPr="00CE3B71" w:rsidRDefault="002C1E94" w:rsidP="00C22AE5">
      <w:pPr>
        <w:pStyle w:val="Caption"/>
        <w:jc w:val="both"/>
        <w:rPr>
          <w:rFonts w:ascii="Calibri" w:hAnsi="Calibri" w:cs="Calibri"/>
          <w:i/>
          <w:color w:val="0070C0"/>
          <w:sz w:val="22"/>
          <w:szCs w:val="22"/>
        </w:rPr>
      </w:pPr>
    </w:p>
    <w:p w14:paraId="2EF8B3C7" w14:textId="77777777" w:rsidR="00990A07" w:rsidRPr="00C22AE5" w:rsidRDefault="00A910EA" w:rsidP="004F7EAF">
      <w:pPr>
        <w:numPr>
          <w:ilvl w:val="0"/>
          <w:numId w:val="30"/>
        </w:numPr>
        <w:jc w:val="both"/>
        <w:rPr>
          <w:rFonts w:ascii="Calibri" w:hAnsi="Calibri"/>
          <w:b/>
          <w:i/>
          <w:color w:val="0070C0"/>
          <w:sz w:val="22"/>
          <w:szCs w:val="22"/>
        </w:rPr>
      </w:pPr>
      <w:r w:rsidRPr="00E01546">
        <w:rPr>
          <w:rFonts w:ascii="Calibri" w:hAnsi="Calibri"/>
          <w:sz w:val="22"/>
          <w:szCs w:val="22"/>
        </w:rPr>
        <w:t>Price</w:t>
      </w:r>
      <w:r w:rsidR="005C5B03" w:rsidRPr="004F7EAF">
        <w:rPr>
          <w:rFonts w:ascii="Calibri" w:hAnsi="Calibri"/>
          <w:sz w:val="22"/>
          <w:szCs w:val="22"/>
        </w:rPr>
        <w:t xml:space="preserve"> </w:t>
      </w:r>
      <w:r w:rsidRPr="00E01546">
        <w:rPr>
          <w:rFonts w:ascii="Calibri" w:hAnsi="Calibri"/>
          <w:sz w:val="22"/>
          <w:szCs w:val="22"/>
        </w:rPr>
        <w:t>quotation</w:t>
      </w:r>
      <w:r w:rsidR="00A35F7A" w:rsidRPr="004F7EAF">
        <w:rPr>
          <w:rFonts w:ascii="Calibri" w:hAnsi="Calibri"/>
          <w:sz w:val="22"/>
          <w:szCs w:val="22"/>
        </w:rPr>
        <w:t>,</w:t>
      </w:r>
      <w:r w:rsidR="005C5B03" w:rsidRPr="00C22AE5">
        <w:rPr>
          <w:rFonts w:ascii="Calibri" w:hAnsi="Calibri"/>
          <w:sz w:val="22"/>
          <w:szCs w:val="22"/>
        </w:rPr>
        <w:t xml:space="preserve"> </w:t>
      </w:r>
      <w:r w:rsidR="00A35F7A" w:rsidRPr="00E01546">
        <w:rPr>
          <w:rFonts w:ascii="Calibri" w:hAnsi="Calibri"/>
          <w:sz w:val="22"/>
          <w:szCs w:val="22"/>
        </w:rPr>
        <w:t>to</w:t>
      </w:r>
      <w:r w:rsidR="00A35F7A" w:rsidRPr="00C22AE5">
        <w:rPr>
          <w:rFonts w:ascii="Calibri" w:hAnsi="Calibri"/>
          <w:sz w:val="22"/>
          <w:szCs w:val="22"/>
        </w:rPr>
        <w:t xml:space="preserve"> </w:t>
      </w:r>
      <w:r w:rsidR="00CC3536" w:rsidRPr="00E01546">
        <w:rPr>
          <w:rFonts w:ascii="Calibri" w:hAnsi="Calibri"/>
          <w:sz w:val="22"/>
          <w:szCs w:val="22"/>
        </w:rPr>
        <w:t>be</w:t>
      </w:r>
      <w:r w:rsidR="00CC3536" w:rsidRPr="00C22AE5">
        <w:rPr>
          <w:rFonts w:ascii="Calibri" w:hAnsi="Calibri"/>
          <w:sz w:val="22"/>
          <w:szCs w:val="22"/>
        </w:rPr>
        <w:t xml:space="preserve"> </w:t>
      </w:r>
      <w:r w:rsidR="00CC3536" w:rsidRPr="00E01546">
        <w:rPr>
          <w:rFonts w:ascii="Calibri" w:hAnsi="Calibri"/>
          <w:sz w:val="22"/>
          <w:szCs w:val="22"/>
        </w:rPr>
        <w:t>submitted</w:t>
      </w:r>
      <w:r w:rsidR="00CC3536" w:rsidRPr="00C22AE5">
        <w:rPr>
          <w:rFonts w:ascii="Calibri" w:hAnsi="Calibri"/>
          <w:sz w:val="22"/>
          <w:szCs w:val="22"/>
        </w:rPr>
        <w:t xml:space="preserve"> </w:t>
      </w:r>
      <w:r w:rsidR="00CC3536" w:rsidRPr="00E01546">
        <w:rPr>
          <w:rFonts w:ascii="Calibri" w:hAnsi="Calibri"/>
          <w:sz w:val="22"/>
          <w:szCs w:val="22"/>
        </w:rPr>
        <w:t>strictly</w:t>
      </w:r>
      <w:r w:rsidR="00CC3536" w:rsidRPr="00C22AE5">
        <w:rPr>
          <w:rFonts w:ascii="Calibri" w:hAnsi="Calibri"/>
          <w:sz w:val="22"/>
          <w:szCs w:val="22"/>
        </w:rPr>
        <w:t xml:space="preserve"> </w:t>
      </w:r>
      <w:r w:rsidR="00CC3536" w:rsidRPr="00E01546">
        <w:rPr>
          <w:rFonts w:ascii="Calibri" w:hAnsi="Calibri"/>
          <w:sz w:val="22"/>
          <w:szCs w:val="22"/>
        </w:rPr>
        <w:t>in</w:t>
      </w:r>
      <w:r w:rsidR="00CC3536" w:rsidRPr="00C22AE5">
        <w:rPr>
          <w:rFonts w:ascii="Calibri" w:hAnsi="Calibri"/>
          <w:sz w:val="22"/>
          <w:szCs w:val="22"/>
        </w:rPr>
        <w:t xml:space="preserve"> </w:t>
      </w:r>
      <w:r w:rsidR="00CC3536" w:rsidRPr="00E01546">
        <w:rPr>
          <w:rFonts w:ascii="Calibri" w:hAnsi="Calibri"/>
          <w:sz w:val="22"/>
          <w:szCs w:val="22"/>
        </w:rPr>
        <w:t>accordance</w:t>
      </w:r>
      <w:r w:rsidR="00CC3536" w:rsidRPr="00C22AE5">
        <w:rPr>
          <w:rFonts w:ascii="Calibri" w:hAnsi="Calibri"/>
          <w:sz w:val="22"/>
          <w:szCs w:val="22"/>
        </w:rPr>
        <w:t xml:space="preserve"> </w:t>
      </w:r>
      <w:r w:rsidR="00A35F7A" w:rsidRPr="00E01546">
        <w:rPr>
          <w:rFonts w:ascii="Calibri" w:hAnsi="Calibri"/>
          <w:sz w:val="22"/>
          <w:szCs w:val="22"/>
        </w:rPr>
        <w:t>with</w:t>
      </w:r>
      <w:r w:rsidR="00A35F7A" w:rsidRPr="00C22AE5">
        <w:rPr>
          <w:rFonts w:ascii="Calibri" w:hAnsi="Calibri"/>
          <w:sz w:val="22"/>
          <w:szCs w:val="22"/>
        </w:rPr>
        <w:t xml:space="preserve"> </w:t>
      </w:r>
      <w:r w:rsidR="00CC3536" w:rsidRPr="00E01546">
        <w:rPr>
          <w:rFonts w:ascii="Calibri" w:hAnsi="Calibri"/>
          <w:sz w:val="22"/>
          <w:szCs w:val="22"/>
        </w:rPr>
        <w:t>the</w:t>
      </w:r>
      <w:r w:rsidR="00CC3536" w:rsidRPr="00C22AE5">
        <w:rPr>
          <w:rFonts w:ascii="Calibri" w:hAnsi="Calibri"/>
          <w:sz w:val="22"/>
          <w:szCs w:val="22"/>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C22AE5">
        <w:rPr>
          <w:rFonts w:ascii="Calibri" w:hAnsi="Calibri"/>
          <w:sz w:val="22"/>
          <w:szCs w:val="22"/>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C22AE5">
        <w:rPr>
          <w:rFonts w:ascii="Calibri" w:hAnsi="Calibri"/>
          <w:sz w:val="22"/>
          <w:szCs w:val="22"/>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C22AE5">
        <w:rPr>
          <w:rFonts w:ascii="Calibri" w:hAnsi="Calibri"/>
          <w:sz w:val="22"/>
          <w:szCs w:val="22"/>
        </w:rPr>
        <w:t>.</w:t>
      </w:r>
      <w:r w:rsidR="00990A07" w:rsidRPr="00C22AE5">
        <w:rPr>
          <w:rFonts w:ascii="Calibri" w:hAnsi="Calibri"/>
          <w:sz w:val="22"/>
          <w:szCs w:val="22"/>
        </w:rPr>
        <w:t xml:space="preserve"> / </w:t>
      </w:r>
      <w:r w:rsidR="00990A07" w:rsidRPr="00E01546">
        <w:rPr>
          <w:rFonts w:ascii="Calibri" w:hAnsi="Calibri"/>
          <w:b/>
          <w:i/>
          <w:color w:val="0070C0"/>
          <w:sz w:val="22"/>
          <w:szCs w:val="22"/>
          <w:lang w:val="ru-RU"/>
        </w:rPr>
        <w:t>Ценовое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полном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соответствии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образцом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ценового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предложения</w:t>
      </w:r>
      <w:r w:rsidR="00990A07" w:rsidRPr="00C22AE5">
        <w:rPr>
          <w:rFonts w:ascii="Calibri" w:hAnsi="Calibri"/>
          <w:b/>
          <w:i/>
          <w:color w:val="0070C0"/>
          <w:sz w:val="22"/>
          <w:szCs w:val="22"/>
        </w:rPr>
        <w:t>.</w:t>
      </w:r>
    </w:p>
    <w:p w14:paraId="1615AA12" w14:textId="77777777" w:rsidR="00CC3536" w:rsidRPr="00C22AE5" w:rsidRDefault="00CC3536" w:rsidP="00990A07">
      <w:pPr>
        <w:ind w:left="360"/>
        <w:jc w:val="both"/>
        <w:rPr>
          <w:rFonts w:ascii="Calibri" w:hAnsi="Calibri"/>
          <w:sz w:val="22"/>
          <w:szCs w:val="22"/>
        </w:rPr>
      </w:pPr>
    </w:p>
    <w:p w14:paraId="582A20AC" w14:textId="77777777" w:rsidR="00A35F7A" w:rsidRPr="00C22AE5" w:rsidRDefault="00A35F7A" w:rsidP="00A35F7A">
      <w:pPr>
        <w:jc w:val="both"/>
        <w:rPr>
          <w:rFonts w:ascii="Calibri" w:hAnsi="Calibri"/>
          <w:sz w:val="22"/>
          <w:szCs w:val="22"/>
        </w:rPr>
      </w:pPr>
    </w:p>
    <w:p w14:paraId="63343FCC" w14:textId="77777777" w:rsidR="00990A07" w:rsidRPr="00C22AE5" w:rsidRDefault="005842C7" w:rsidP="00990A07">
      <w:pPr>
        <w:jc w:val="both"/>
        <w:rPr>
          <w:rFonts w:ascii="Calibri" w:hAnsi="Calibri"/>
          <w:b/>
          <w:i/>
          <w:color w:val="0070C0"/>
          <w:sz w:val="22"/>
          <w:szCs w:val="22"/>
        </w:rPr>
      </w:pPr>
      <w:r w:rsidRPr="00E01546">
        <w:rPr>
          <w:rFonts w:ascii="Calibri" w:hAnsi="Calibri"/>
          <w:b/>
          <w:sz w:val="22"/>
          <w:szCs w:val="22"/>
        </w:rPr>
        <w:t>T</w:t>
      </w:r>
      <w:r w:rsidR="00A910EA" w:rsidRPr="00E01546">
        <w:rPr>
          <w:rFonts w:ascii="Calibri" w:hAnsi="Calibri"/>
          <w:b/>
          <w:sz w:val="22"/>
          <w:szCs w:val="22"/>
        </w:rPr>
        <w:t>he</w:t>
      </w:r>
      <w:r w:rsidR="00A910EA" w:rsidRPr="00C22AE5">
        <w:rPr>
          <w:rFonts w:ascii="Calibri" w:hAnsi="Calibri"/>
          <w:b/>
          <w:sz w:val="22"/>
          <w:szCs w:val="22"/>
        </w:rPr>
        <w:t xml:space="preserve"> </w:t>
      </w:r>
      <w:r w:rsidR="00A910EA" w:rsidRPr="00E01546">
        <w:rPr>
          <w:rFonts w:ascii="Calibri" w:hAnsi="Calibri"/>
          <w:b/>
          <w:sz w:val="22"/>
          <w:szCs w:val="22"/>
        </w:rPr>
        <w:t>quotation</w:t>
      </w:r>
      <w:r w:rsidR="00A910EA" w:rsidRPr="00C22AE5">
        <w:rPr>
          <w:rFonts w:ascii="Calibri" w:hAnsi="Calibri"/>
          <w:b/>
          <w:sz w:val="22"/>
          <w:szCs w:val="22"/>
        </w:rPr>
        <w:t xml:space="preserve"> </w:t>
      </w:r>
      <w:r w:rsidR="00A35F7A" w:rsidRPr="00E01546">
        <w:rPr>
          <w:rFonts w:ascii="Calibri" w:hAnsi="Calibri"/>
          <w:b/>
          <w:sz w:val="22"/>
          <w:szCs w:val="22"/>
        </w:rPr>
        <w:t>must</w:t>
      </w:r>
      <w:r w:rsidR="00A35F7A" w:rsidRPr="00C22AE5">
        <w:rPr>
          <w:rFonts w:ascii="Calibri" w:hAnsi="Calibri"/>
          <w:b/>
          <w:sz w:val="22"/>
          <w:szCs w:val="22"/>
        </w:rPr>
        <w:t xml:space="preserve"> </w:t>
      </w:r>
      <w:r w:rsidR="00A35F7A" w:rsidRPr="00E01546">
        <w:rPr>
          <w:rFonts w:ascii="Calibri" w:hAnsi="Calibri"/>
          <w:b/>
          <w:sz w:val="22"/>
          <w:szCs w:val="22"/>
        </w:rPr>
        <w:t>be</w:t>
      </w:r>
      <w:r w:rsidR="00A35F7A" w:rsidRPr="00C22AE5">
        <w:rPr>
          <w:rFonts w:ascii="Calibri" w:hAnsi="Calibri"/>
          <w:b/>
          <w:sz w:val="22"/>
          <w:szCs w:val="22"/>
        </w:rPr>
        <w:t xml:space="preserve"> </w:t>
      </w:r>
      <w:r w:rsidR="00A35F7A" w:rsidRPr="00E01546">
        <w:rPr>
          <w:rFonts w:ascii="Calibri" w:hAnsi="Calibri"/>
          <w:b/>
          <w:sz w:val="22"/>
          <w:szCs w:val="22"/>
        </w:rPr>
        <w:t>signed</w:t>
      </w:r>
      <w:r w:rsidR="00A35F7A" w:rsidRPr="00C22AE5">
        <w:rPr>
          <w:rFonts w:ascii="Calibri" w:hAnsi="Calibri"/>
          <w:b/>
          <w:sz w:val="22"/>
          <w:szCs w:val="22"/>
        </w:rPr>
        <w:t xml:space="preserve"> </w:t>
      </w:r>
      <w:r w:rsidR="00A35F7A" w:rsidRPr="00E01546">
        <w:rPr>
          <w:rFonts w:ascii="Calibri" w:hAnsi="Calibri"/>
          <w:b/>
          <w:sz w:val="22"/>
          <w:szCs w:val="22"/>
        </w:rPr>
        <w:t>by</w:t>
      </w:r>
      <w:r w:rsidR="00A35F7A" w:rsidRPr="00C22AE5">
        <w:rPr>
          <w:rFonts w:ascii="Calibri" w:hAnsi="Calibri"/>
          <w:b/>
          <w:sz w:val="22"/>
          <w:szCs w:val="22"/>
        </w:rPr>
        <w:t xml:space="preserve"> </w:t>
      </w:r>
      <w:proofErr w:type="gramStart"/>
      <w:r w:rsidR="00A35F7A" w:rsidRPr="00E01546">
        <w:rPr>
          <w:rFonts w:ascii="Calibri" w:hAnsi="Calibri"/>
          <w:b/>
          <w:sz w:val="22"/>
          <w:szCs w:val="22"/>
        </w:rPr>
        <w:t>the</w:t>
      </w:r>
      <w:r w:rsidR="00A35F7A" w:rsidRPr="00C22AE5">
        <w:rPr>
          <w:rFonts w:ascii="Calibri" w:hAnsi="Calibri"/>
          <w:b/>
          <w:sz w:val="22"/>
          <w:szCs w:val="22"/>
        </w:rPr>
        <w:t xml:space="preserve"> </w:t>
      </w:r>
      <w:r w:rsidR="00D435BB" w:rsidRPr="00C22AE5">
        <w:rPr>
          <w:rFonts w:ascii="Calibri" w:hAnsi="Calibri"/>
          <w:b/>
          <w:sz w:val="22"/>
          <w:szCs w:val="22"/>
        </w:rPr>
        <w:t xml:space="preserve"> </w:t>
      </w:r>
      <w:r w:rsidR="00A35F7A" w:rsidRPr="00E01546">
        <w:rPr>
          <w:rFonts w:ascii="Calibri" w:hAnsi="Calibri"/>
          <w:b/>
          <w:sz w:val="22"/>
          <w:szCs w:val="22"/>
        </w:rPr>
        <w:t>company</w:t>
      </w:r>
      <w:r w:rsidR="00A35F7A" w:rsidRPr="00C22AE5">
        <w:rPr>
          <w:rFonts w:ascii="Calibri" w:hAnsi="Calibri"/>
          <w:b/>
          <w:sz w:val="22"/>
          <w:szCs w:val="22"/>
        </w:rPr>
        <w:t>’</w:t>
      </w:r>
      <w:r w:rsidR="00A35F7A" w:rsidRPr="00E01546">
        <w:rPr>
          <w:rFonts w:ascii="Calibri" w:hAnsi="Calibri"/>
          <w:b/>
          <w:sz w:val="22"/>
          <w:szCs w:val="22"/>
        </w:rPr>
        <w:t>s</w:t>
      </w:r>
      <w:proofErr w:type="gramEnd"/>
      <w:r w:rsidR="00A35F7A" w:rsidRPr="00C22AE5">
        <w:rPr>
          <w:rFonts w:ascii="Calibri" w:hAnsi="Calibri"/>
          <w:b/>
          <w:sz w:val="22"/>
          <w:szCs w:val="22"/>
        </w:rPr>
        <w:t xml:space="preserve"> </w:t>
      </w:r>
      <w:r w:rsidR="00A35F7A" w:rsidRPr="00E01546">
        <w:rPr>
          <w:rFonts w:ascii="Calibri" w:hAnsi="Calibri"/>
          <w:b/>
          <w:sz w:val="22"/>
          <w:szCs w:val="22"/>
        </w:rPr>
        <w:t>relevant</w:t>
      </w:r>
      <w:r w:rsidR="00A35F7A" w:rsidRPr="00C22AE5">
        <w:rPr>
          <w:rFonts w:ascii="Calibri" w:hAnsi="Calibri"/>
          <w:b/>
          <w:sz w:val="22"/>
          <w:szCs w:val="22"/>
        </w:rPr>
        <w:t xml:space="preserve"> </w:t>
      </w:r>
      <w:r w:rsidR="00A35F7A" w:rsidRPr="00E01546">
        <w:rPr>
          <w:rFonts w:ascii="Calibri" w:hAnsi="Calibri"/>
          <w:b/>
          <w:sz w:val="22"/>
          <w:szCs w:val="22"/>
        </w:rPr>
        <w:t>authority</w:t>
      </w:r>
      <w:r w:rsidR="00A35F7A" w:rsidRPr="00C22AE5">
        <w:rPr>
          <w:rFonts w:ascii="Calibri" w:hAnsi="Calibri"/>
          <w:b/>
          <w:sz w:val="22"/>
          <w:szCs w:val="22"/>
        </w:rPr>
        <w:t xml:space="preserve"> </w:t>
      </w:r>
      <w:r w:rsidR="00A35F7A" w:rsidRPr="00E01546">
        <w:rPr>
          <w:rFonts w:ascii="Calibri" w:hAnsi="Calibri"/>
          <w:b/>
          <w:sz w:val="22"/>
          <w:szCs w:val="22"/>
        </w:rPr>
        <w:t>and</w:t>
      </w:r>
      <w:r w:rsidR="00A35F7A" w:rsidRPr="00C22AE5">
        <w:rPr>
          <w:rFonts w:ascii="Calibri" w:hAnsi="Calibri"/>
          <w:b/>
          <w:sz w:val="22"/>
          <w:szCs w:val="22"/>
        </w:rPr>
        <w:t xml:space="preserve"> </w:t>
      </w:r>
      <w:r w:rsidR="00A35F7A" w:rsidRPr="00E01546">
        <w:rPr>
          <w:rFonts w:ascii="Calibri" w:hAnsi="Calibri"/>
          <w:b/>
          <w:sz w:val="22"/>
          <w:szCs w:val="22"/>
        </w:rPr>
        <w:t>submitted</w:t>
      </w:r>
      <w:r w:rsidR="00A35F7A" w:rsidRPr="00C22AE5">
        <w:rPr>
          <w:rFonts w:ascii="Calibri" w:hAnsi="Calibri"/>
          <w:b/>
          <w:sz w:val="22"/>
          <w:szCs w:val="22"/>
        </w:rPr>
        <w:t xml:space="preserve"> </w:t>
      </w:r>
      <w:r w:rsidR="00A35F7A" w:rsidRPr="00E01546">
        <w:rPr>
          <w:rFonts w:ascii="Calibri" w:hAnsi="Calibri"/>
          <w:b/>
          <w:sz w:val="22"/>
          <w:szCs w:val="22"/>
        </w:rPr>
        <w:t>in</w:t>
      </w:r>
      <w:r w:rsidR="00A35F7A" w:rsidRPr="00C22AE5">
        <w:rPr>
          <w:rFonts w:ascii="Calibri" w:hAnsi="Calibri"/>
          <w:b/>
          <w:sz w:val="22"/>
          <w:szCs w:val="22"/>
        </w:rPr>
        <w:t xml:space="preserve"> </w:t>
      </w:r>
      <w:r w:rsidR="00A35F7A" w:rsidRPr="00E01546">
        <w:rPr>
          <w:rFonts w:ascii="Calibri" w:hAnsi="Calibri"/>
          <w:b/>
          <w:sz w:val="22"/>
          <w:szCs w:val="22"/>
        </w:rPr>
        <w:t>PDF</w:t>
      </w:r>
      <w:r w:rsidR="00A35F7A" w:rsidRPr="00C22AE5">
        <w:rPr>
          <w:rFonts w:ascii="Calibri" w:hAnsi="Calibri"/>
          <w:b/>
          <w:sz w:val="22"/>
          <w:szCs w:val="22"/>
        </w:rPr>
        <w:t xml:space="preserve"> </w:t>
      </w:r>
      <w:r w:rsidR="00A35F7A" w:rsidRPr="00E01546">
        <w:rPr>
          <w:rFonts w:ascii="Calibri" w:hAnsi="Calibri"/>
          <w:b/>
          <w:sz w:val="22"/>
          <w:szCs w:val="22"/>
        </w:rPr>
        <w:t>format</w:t>
      </w:r>
      <w:r w:rsidR="00A35F7A" w:rsidRPr="00C22AE5">
        <w:rPr>
          <w:rFonts w:ascii="Calibri" w:hAnsi="Calibri"/>
          <w:b/>
          <w:sz w:val="22"/>
          <w:szCs w:val="22"/>
        </w:rPr>
        <w:t>.</w:t>
      </w:r>
      <w:r w:rsidR="00990A07" w:rsidRPr="00C22AE5">
        <w:rPr>
          <w:rFonts w:ascii="Calibri" w:hAnsi="Calibri"/>
          <w:sz w:val="22"/>
          <w:szCs w:val="22"/>
        </w:rPr>
        <w:t xml:space="preserve"> / </w:t>
      </w:r>
      <w:r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подписан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лицами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компании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выставляющей</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цену</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формате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rPr>
        <w:t>PDF</w:t>
      </w:r>
      <w:r w:rsidR="00990A07" w:rsidRPr="00C22AE5">
        <w:rPr>
          <w:rFonts w:ascii="Calibri" w:hAnsi="Calibri"/>
          <w:b/>
          <w:i/>
          <w:color w:val="0070C0"/>
          <w:sz w:val="22"/>
          <w:szCs w:val="22"/>
        </w:rPr>
        <w:t xml:space="preserve">. </w:t>
      </w:r>
    </w:p>
    <w:p w14:paraId="668062BA" w14:textId="77777777" w:rsidR="00A35F7A" w:rsidRPr="00C22AE5" w:rsidRDefault="00A35F7A" w:rsidP="00A35F7A">
      <w:pPr>
        <w:jc w:val="both"/>
        <w:rPr>
          <w:rFonts w:ascii="Calibri" w:hAnsi="Calibri"/>
          <w:sz w:val="22"/>
          <w:szCs w:val="22"/>
        </w:rPr>
      </w:pPr>
    </w:p>
    <w:p w14:paraId="66586FCE" w14:textId="77777777" w:rsidR="002C1E94" w:rsidRPr="00C22AE5" w:rsidRDefault="002C1E94" w:rsidP="00222A0C">
      <w:pPr>
        <w:tabs>
          <w:tab w:val="left" w:pos="6630"/>
          <w:tab w:val="left" w:pos="9120"/>
        </w:tabs>
        <w:rPr>
          <w:rFonts w:ascii="Calibri" w:eastAsia="Times" w:hAnsi="Calibri"/>
          <w:sz w:val="22"/>
          <w:szCs w:val="22"/>
        </w:rPr>
      </w:pPr>
    </w:p>
    <w:p w14:paraId="69C623CD" w14:textId="77777777"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14:paraId="715853E0" w14:textId="352297F1"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proofErr w:type="gramStart"/>
      <w:r w:rsidRPr="00E01546">
        <w:rPr>
          <w:rFonts w:ascii="Calibri" w:hAnsi="Calibri" w:cs="Calibri"/>
          <w:sz w:val="22"/>
          <w:szCs w:val="22"/>
        </w:rPr>
        <w:t>than</w:t>
      </w:r>
      <w:r w:rsidRPr="00E01546">
        <w:rPr>
          <w:rFonts w:ascii="Calibri" w:hAnsi="Calibri" w:cs="Calibri"/>
          <w:sz w:val="22"/>
          <w:szCs w:val="22"/>
          <w:lang w:val="ru-RU"/>
        </w:rPr>
        <w:t xml:space="preserve">  :</w:t>
      </w:r>
      <w:proofErr w:type="gramEnd"/>
      <w:r w:rsidRPr="00E01546">
        <w:rPr>
          <w:rFonts w:ascii="Calibri" w:hAnsi="Calibri" w:cs="Calibri"/>
          <w:sz w:val="22"/>
          <w:szCs w:val="22"/>
          <w:lang w:val="ru-RU"/>
        </w:rPr>
        <w:t xml:space="preserve"> </w:t>
      </w:r>
      <w:r w:rsidR="00BE3DAD">
        <w:rPr>
          <w:rFonts w:ascii="Calibri" w:hAnsi="Calibri" w:cs="Calibri"/>
          <w:sz w:val="22"/>
          <w:szCs w:val="22"/>
          <w:lang w:val="ru-RU"/>
        </w:rPr>
        <w:t>24</w:t>
      </w:r>
      <w:proofErr w:type="spellStart"/>
      <w:r w:rsidR="008E6523">
        <w:rPr>
          <w:rFonts w:ascii="Calibri" w:hAnsi="Calibri" w:cs="Calibri"/>
          <w:sz w:val="22"/>
          <w:szCs w:val="22"/>
        </w:rPr>
        <w:t>th</w:t>
      </w:r>
      <w:proofErr w:type="spellEnd"/>
      <w:r w:rsidR="005842C7" w:rsidRPr="006501FD">
        <w:rPr>
          <w:rFonts w:ascii="Calibri" w:hAnsi="Calibri" w:cs="Calibri"/>
          <w:sz w:val="22"/>
          <w:szCs w:val="22"/>
          <w:lang w:val="ru-RU"/>
        </w:rPr>
        <w:t xml:space="preserve"> </w:t>
      </w:r>
      <w:r w:rsidR="006501FD" w:rsidRPr="006501FD">
        <w:rPr>
          <w:rFonts w:ascii="Calibri" w:hAnsi="Calibri" w:cs="Calibri"/>
          <w:sz w:val="22"/>
          <w:szCs w:val="22"/>
          <w:lang w:val="ru-RU"/>
        </w:rPr>
        <w:t xml:space="preserve"> </w:t>
      </w:r>
      <w:r w:rsidR="005842C7" w:rsidRPr="006501FD">
        <w:rPr>
          <w:rFonts w:ascii="Calibri" w:hAnsi="Calibri" w:cs="Calibri"/>
          <w:sz w:val="22"/>
          <w:szCs w:val="22"/>
        </w:rPr>
        <w:t>of</w:t>
      </w:r>
      <w:r w:rsidR="005842C7" w:rsidRPr="006501FD">
        <w:rPr>
          <w:rFonts w:ascii="Calibri" w:hAnsi="Calibri" w:cs="Calibri"/>
          <w:sz w:val="22"/>
          <w:szCs w:val="22"/>
          <w:lang w:val="ru-RU"/>
        </w:rPr>
        <w:t xml:space="preserve"> </w:t>
      </w:r>
      <w:r w:rsidR="001D04DB">
        <w:rPr>
          <w:rFonts w:ascii="Calibri" w:eastAsia="Times" w:hAnsi="Calibri"/>
          <w:sz w:val="22"/>
          <w:szCs w:val="22"/>
        </w:rPr>
        <w:t>October</w:t>
      </w:r>
      <w:r w:rsidR="001D04DB" w:rsidRPr="00914D38">
        <w:rPr>
          <w:rFonts w:ascii="Calibri" w:eastAsia="Times" w:hAnsi="Calibri"/>
          <w:sz w:val="22"/>
          <w:szCs w:val="22"/>
          <w:lang w:val="ru-RU"/>
        </w:rPr>
        <w:t xml:space="preserve"> </w:t>
      </w:r>
      <w:r w:rsidR="008E6523">
        <w:rPr>
          <w:rFonts w:ascii="Calibri" w:hAnsi="Calibri" w:cs="Calibri"/>
          <w:sz w:val="22"/>
          <w:szCs w:val="22"/>
          <w:lang w:val="ru-RU"/>
        </w:rPr>
        <w:t>2021</w:t>
      </w:r>
      <w:r w:rsidR="005842C7" w:rsidRPr="006501FD">
        <w:rPr>
          <w:rFonts w:ascii="Calibri" w:hAnsi="Calibri" w:cs="Calibri"/>
          <w:sz w:val="22"/>
          <w:szCs w:val="22"/>
          <w:lang w:val="ru-RU"/>
        </w:rPr>
        <w:t xml:space="preserve"> </w:t>
      </w:r>
      <w:r w:rsidR="005842C7" w:rsidRPr="006501FD">
        <w:rPr>
          <w:rFonts w:ascii="Calibri" w:hAnsi="Calibri" w:cs="Calibri"/>
          <w:sz w:val="22"/>
          <w:szCs w:val="22"/>
        </w:rPr>
        <w:t>at</w:t>
      </w:r>
      <w:r w:rsidR="005842C7" w:rsidRPr="006501FD">
        <w:rPr>
          <w:rFonts w:ascii="Calibri" w:hAnsi="Calibri" w:cs="Calibri"/>
          <w:sz w:val="22"/>
          <w:szCs w:val="22"/>
          <w:lang w:val="ru-RU"/>
        </w:rPr>
        <w:t xml:space="preserve"> 18.00 </w:t>
      </w:r>
      <w:r w:rsidR="005842C7" w:rsidRPr="006501FD">
        <w:rPr>
          <w:rFonts w:ascii="Calibri" w:hAnsi="Calibri" w:cs="Calibri"/>
          <w:sz w:val="22"/>
          <w:szCs w:val="22"/>
        </w:rPr>
        <w:t>Tashkent</w:t>
      </w:r>
      <w:r w:rsidR="005842C7" w:rsidRPr="006501FD">
        <w:rPr>
          <w:rFonts w:ascii="Calibri" w:hAnsi="Calibri" w:cs="Calibri"/>
          <w:sz w:val="22"/>
          <w:szCs w:val="22"/>
          <w:lang w:val="ru-RU"/>
        </w:rPr>
        <w:t xml:space="preserve"> </w:t>
      </w:r>
      <w:r w:rsidR="005842C7" w:rsidRPr="006501FD">
        <w:rPr>
          <w:rFonts w:ascii="Calibri" w:hAnsi="Calibri" w:cs="Calibri"/>
          <w:sz w:val="22"/>
          <w:szCs w:val="22"/>
        </w:rPr>
        <w:t>time</w:t>
      </w:r>
      <w:r w:rsidR="005842C7" w:rsidRPr="006501FD">
        <w:rPr>
          <w:rFonts w:ascii="Calibri" w:hAnsi="Calibri" w:cs="Calibri"/>
          <w:sz w:val="22"/>
          <w:szCs w:val="22"/>
          <w:lang w:val="ru-RU"/>
        </w:rPr>
        <w:t>.</w:t>
      </w:r>
      <w:r w:rsidR="00990A07" w:rsidRPr="006501FD">
        <w:rPr>
          <w:rFonts w:ascii="Calibri" w:hAnsi="Calibri" w:cs="Calibri"/>
          <w:sz w:val="22"/>
          <w:szCs w:val="22"/>
          <w:lang w:val="ru-RU"/>
        </w:rPr>
        <w:t xml:space="preserve"> / </w:t>
      </w:r>
      <w:r w:rsidR="00990A07" w:rsidRPr="006501FD">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6501FD">
        <w:rPr>
          <w:rFonts w:ascii="Calibri" w:hAnsi="Calibri" w:cs="Calibri"/>
          <w:b/>
          <w:i/>
          <w:color w:val="0070C0"/>
          <w:sz w:val="22"/>
          <w:szCs w:val="22"/>
        </w:rPr>
        <w:t>IV</w:t>
      </w:r>
      <w:r w:rsidR="00990A07" w:rsidRPr="006501FD">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6501FD">
        <w:rPr>
          <w:rFonts w:ascii="Calibri" w:hAnsi="Calibri" w:cs="Calibri"/>
          <w:b/>
          <w:i/>
          <w:color w:val="0070C0"/>
          <w:sz w:val="22"/>
          <w:szCs w:val="22"/>
          <w:lang w:val="ru-RU"/>
        </w:rPr>
        <w:t xml:space="preserve">файла </w:t>
      </w:r>
      <w:r w:rsidR="00811C5F" w:rsidRPr="006501FD">
        <w:rPr>
          <w:rFonts w:ascii="Calibri" w:hAnsi="Calibri" w:cs="Calibri"/>
          <w:b/>
          <w:i/>
          <w:color w:val="0070C0"/>
          <w:sz w:val="22"/>
          <w:szCs w:val="22"/>
        </w:rPr>
        <w:t>Excel</w:t>
      </w:r>
      <w:r w:rsidR="00811C5F" w:rsidRPr="006501FD">
        <w:rPr>
          <w:rFonts w:ascii="Calibri" w:hAnsi="Calibri" w:cs="Calibri"/>
          <w:b/>
          <w:i/>
          <w:color w:val="0070C0"/>
          <w:sz w:val="22"/>
          <w:szCs w:val="22"/>
          <w:lang w:val="ru-RU"/>
        </w:rPr>
        <w:t xml:space="preserve"> и </w:t>
      </w:r>
      <w:r w:rsidR="00990A07" w:rsidRPr="006501FD">
        <w:rPr>
          <w:rFonts w:ascii="Calibri" w:hAnsi="Calibri" w:cs="Calibri"/>
          <w:b/>
          <w:i/>
          <w:color w:val="0070C0"/>
          <w:sz w:val="22"/>
          <w:szCs w:val="22"/>
          <w:lang w:val="ru-RU"/>
        </w:rPr>
        <w:t xml:space="preserve">отправлены по электронной почте контактному лицу указанному ниже, не позже </w:t>
      </w:r>
      <w:r w:rsidR="006501FD" w:rsidRPr="006501FD">
        <w:rPr>
          <w:rFonts w:ascii="Calibri" w:hAnsi="Calibri" w:cs="Calibri"/>
          <w:b/>
          <w:i/>
          <w:color w:val="0070C0"/>
          <w:sz w:val="22"/>
          <w:szCs w:val="22"/>
          <w:lang w:val="ru-RU"/>
        </w:rPr>
        <w:t>чем:</w:t>
      </w:r>
      <w:r w:rsidR="00990A07" w:rsidRPr="006501FD">
        <w:rPr>
          <w:rFonts w:ascii="Calibri" w:hAnsi="Calibri" w:cs="Calibri"/>
          <w:color w:val="0070C0"/>
          <w:sz w:val="22"/>
          <w:szCs w:val="22"/>
          <w:lang w:val="ru-RU"/>
        </w:rPr>
        <w:t xml:space="preserve"> </w:t>
      </w:r>
      <w:r w:rsidR="007818DD">
        <w:rPr>
          <w:rFonts w:ascii="Calibri" w:hAnsi="Calibri" w:cs="Calibri"/>
          <w:color w:val="0070C0"/>
          <w:sz w:val="22"/>
          <w:szCs w:val="22"/>
          <w:lang w:val="ru-RU"/>
        </w:rPr>
        <w:t>2</w:t>
      </w:r>
      <w:r w:rsidR="00BE3DAD">
        <w:rPr>
          <w:rFonts w:ascii="Calibri" w:hAnsi="Calibri" w:cs="Calibri"/>
          <w:color w:val="0070C0"/>
          <w:sz w:val="22"/>
          <w:szCs w:val="22"/>
          <w:lang w:val="ru-RU"/>
        </w:rPr>
        <w:t>4</w:t>
      </w:r>
      <w:r w:rsidR="007818DD">
        <w:rPr>
          <w:rFonts w:ascii="Calibri" w:hAnsi="Calibri" w:cs="Calibri"/>
          <w:color w:val="0070C0"/>
          <w:sz w:val="22"/>
          <w:szCs w:val="22"/>
          <w:lang w:val="ru-RU"/>
        </w:rPr>
        <w:t xml:space="preserve"> cентября</w:t>
      </w:r>
      <w:r w:rsidR="008E6523">
        <w:rPr>
          <w:rFonts w:ascii="Calibri" w:hAnsi="Calibri" w:cs="Calibri"/>
          <w:color w:val="0070C0"/>
          <w:sz w:val="22"/>
          <w:szCs w:val="22"/>
          <w:lang w:val="ru-RU"/>
        </w:rPr>
        <w:t xml:space="preserve"> 2021</w:t>
      </w:r>
      <w:r w:rsidR="005842C7" w:rsidRPr="006501FD">
        <w:rPr>
          <w:rFonts w:ascii="Calibri" w:hAnsi="Calibri" w:cs="Calibri"/>
          <w:color w:val="0070C0"/>
          <w:sz w:val="22"/>
          <w:szCs w:val="22"/>
          <w:lang w:val="ru-RU"/>
        </w:rPr>
        <w:t>г. до 18.00 по ташкентскому времени</w:t>
      </w:r>
      <w:r w:rsidR="00990A07" w:rsidRPr="006501FD">
        <w:rPr>
          <w:rFonts w:ascii="Calibri" w:hAnsi="Calibri" w:cs="Calibri"/>
          <w:b/>
          <w:i/>
          <w:sz w:val="22"/>
          <w:szCs w:val="22"/>
          <w:lang w:val="ru-RU"/>
        </w:rPr>
        <w:t>.</w:t>
      </w:r>
    </w:p>
    <w:p w14:paraId="6496A17F" w14:textId="77777777" w:rsidR="00D435BB" w:rsidRDefault="00D435BB" w:rsidP="00D435BB">
      <w:pPr>
        <w:jc w:val="both"/>
        <w:rPr>
          <w:rFonts w:ascii="Calibri" w:hAnsi="Calibri" w:cs="Calibri"/>
          <w:sz w:val="22"/>
          <w:szCs w:val="22"/>
          <w:lang w:val="ru-RU"/>
        </w:rPr>
      </w:pPr>
    </w:p>
    <w:p w14:paraId="01BE7F59" w14:textId="77777777" w:rsidR="006501FD" w:rsidRDefault="006501FD" w:rsidP="00D435BB">
      <w:pPr>
        <w:jc w:val="both"/>
        <w:rPr>
          <w:rFonts w:ascii="Calibri" w:hAnsi="Calibri" w:cs="Calibri"/>
          <w:sz w:val="22"/>
          <w:szCs w:val="22"/>
          <w:lang w:val="ru-RU"/>
        </w:rPr>
      </w:pPr>
    </w:p>
    <w:p w14:paraId="042836A1" w14:textId="77777777" w:rsidR="006501FD" w:rsidRPr="00E01546" w:rsidRDefault="006501FD" w:rsidP="00D435BB">
      <w:pPr>
        <w:jc w:val="both"/>
        <w:rPr>
          <w:rFonts w:ascii="Calibri" w:hAnsi="Calibri" w:cs="Calibri"/>
          <w:sz w:val="22"/>
          <w:szCs w:val="22"/>
          <w:lang w:val="ru-RU"/>
        </w:rPr>
      </w:pPr>
    </w:p>
    <w:p w14:paraId="15C461EF"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14:paraId="2D7EED37" w14:textId="77777777" w:rsidTr="00047C0C">
        <w:trPr>
          <w:jc w:val="center"/>
        </w:trPr>
        <w:tc>
          <w:tcPr>
            <w:tcW w:w="3510" w:type="dxa"/>
            <w:shd w:val="clear" w:color="auto" w:fill="auto"/>
            <w:vAlign w:val="center"/>
          </w:tcPr>
          <w:p w14:paraId="29EDD513" w14:textId="77777777"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14:paraId="2413FA88" w14:textId="77777777" w:rsidR="00047C0C" w:rsidRPr="00E01546" w:rsidRDefault="005842C7"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 xml:space="preserve">Dilafruz Tursunova, </w:t>
            </w:r>
          </w:p>
        </w:tc>
      </w:tr>
      <w:tr w:rsidR="00047C0C" w:rsidRPr="00E01546" w14:paraId="18FEC730" w14:textId="77777777" w:rsidTr="00047C0C">
        <w:trPr>
          <w:jc w:val="center"/>
        </w:trPr>
        <w:tc>
          <w:tcPr>
            <w:tcW w:w="3510" w:type="dxa"/>
            <w:shd w:val="clear" w:color="auto" w:fill="auto"/>
            <w:vAlign w:val="center"/>
          </w:tcPr>
          <w:p w14:paraId="795F22D8"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14:paraId="51C8A214" w14:textId="77777777" w:rsidR="00047C0C" w:rsidRPr="00E01546" w:rsidRDefault="005842C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rfq.uzb@unfpa.org</w:t>
            </w:r>
          </w:p>
        </w:tc>
      </w:tr>
    </w:tbl>
    <w:p w14:paraId="012C41D3"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9E5F6C6"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14:paraId="2638C979" w14:textId="77777777"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8E6523">
        <w:rPr>
          <w:rFonts w:ascii="Calibri" w:hAnsi="Calibri" w:cs="Calibri"/>
          <w:sz w:val="22"/>
          <w:szCs w:val="22"/>
        </w:rPr>
        <w:t>202</w:t>
      </w:r>
      <w:r w:rsidR="008E6523" w:rsidRPr="008E6523">
        <w:rPr>
          <w:rFonts w:ascii="Calibri" w:hAnsi="Calibri" w:cs="Calibri"/>
          <w:sz w:val="22"/>
          <w:szCs w:val="22"/>
        </w:rPr>
        <w:t>1</w:t>
      </w:r>
      <w:r w:rsidR="00047C0C" w:rsidRPr="00E01546">
        <w:rPr>
          <w:rFonts w:ascii="Calibri" w:hAnsi="Calibri" w:cs="Calibri"/>
          <w:sz w:val="22"/>
          <w:szCs w:val="22"/>
        </w:rPr>
        <w:t>/</w:t>
      </w:r>
      <w:r w:rsidR="00764EF7">
        <w:rPr>
          <w:rFonts w:ascii="Calibri" w:hAnsi="Calibri" w:cs="Calibri"/>
          <w:sz w:val="22"/>
          <w:szCs w:val="22"/>
        </w:rPr>
        <w:t>0</w:t>
      </w:r>
      <w:r w:rsidR="00857522">
        <w:rPr>
          <w:rFonts w:ascii="Calibri" w:hAnsi="Calibri" w:cs="Calibri"/>
          <w:sz w:val="22"/>
          <w:szCs w:val="22"/>
        </w:rPr>
        <w:t>16</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8E6523">
        <w:rPr>
          <w:rFonts w:ascii="Calibri" w:hAnsi="Calibri" w:cs="Calibri"/>
          <w:sz w:val="22"/>
          <w:szCs w:val="22"/>
        </w:rPr>
        <w:t>2021</w:t>
      </w:r>
      <w:r w:rsidR="00990A07" w:rsidRPr="00E01546">
        <w:rPr>
          <w:rFonts w:ascii="Calibri" w:hAnsi="Calibri" w:cs="Calibri"/>
          <w:sz w:val="22"/>
          <w:szCs w:val="22"/>
        </w:rPr>
        <w:t>/</w:t>
      </w:r>
      <w:r w:rsidR="00764EF7">
        <w:rPr>
          <w:rFonts w:ascii="Calibri" w:hAnsi="Calibri" w:cs="Calibri"/>
          <w:sz w:val="22"/>
          <w:szCs w:val="22"/>
        </w:rPr>
        <w:t>0</w:t>
      </w:r>
      <w:r w:rsidR="00857522">
        <w:rPr>
          <w:rFonts w:ascii="Calibri" w:hAnsi="Calibri" w:cs="Calibri"/>
          <w:sz w:val="22"/>
          <w:szCs w:val="22"/>
        </w:rPr>
        <w:t>1</w:t>
      </w:r>
      <w:r w:rsidR="00857522" w:rsidRPr="00857522">
        <w:rPr>
          <w:rFonts w:ascii="Calibri" w:hAnsi="Calibri" w:cs="Calibri"/>
          <w:sz w:val="22"/>
          <w:szCs w:val="22"/>
        </w:rPr>
        <w:t>6</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w:t>
      </w:r>
      <w:r w:rsidR="00297A85">
        <w:rPr>
          <w:rFonts w:ascii="Calibri" w:hAnsi="Calibri" w:cs="Calibri"/>
          <w:i/>
          <w:color w:val="0070C0"/>
          <w:sz w:val="22"/>
          <w:szCs w:val="22"/>
          <w:lang w:val="ru-RU"/>
        </w:rPr>
        <w:t>ком закупочного отдела</w:t>
      </w:r>
      <w:r w:rsidR="00990A07" w:rsidRPr="00E01546">
        <w:rPr>
          <w:rFonts w:ascii="Calibri" w:hAnsi="Calibri" w:cs="Calibri"/>
          <w:i/>
          <w:color w:val="0070C0"/>
          <w:sz w:val="22"/>
          <w:szCs w:val="22"/>
          <w:lang w:val="ru-RU"/>
        </w:rPr>
        <w:t xml:space="preserve"> и тем самым не</w:t>
      </w:r>
      <w:r w:rsidR="00990A07" w:rsidRPr="00297A85">
        <w:rPr>
          <w:rFonts w:ascii="Calibri" w:hAnsi="Calibri" w:cs="Calibri"/>
          <w:i/>
          <w:color w:val="0070C0"/>
          <w:sz w:val="22"/>
          <w:szCs w:val="22"/>
          <w:lang w:val="ru-RU"/>
        </w:rPr>
        <w:t xml:space="preserve"> рассмотрены.</w:t>
      </w:r>
      <w:r w:rsidR="00990A07" w:rsidRPr="00E01546">
        <w:rPr>
          <w:rFonts w:ascii="Calibri" w:hAnsi="Calibri" w:cs="Calibri"/>
          <w:b w:val="0"/>
          <w:sz w:val="22"/>
          <w:szCs w:val="22"/>
          <w:lang w:val="ru-RU"/>
        </w:rPr>
        <w:t xml:space="preserve"> </w:t>
      </w:r>
    </w:p>
    <w:p w14:paraId="6B95E721" w14:textId="77777777" w:rsidR="00990A07" w:rsidRPr="00297A85"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 xml:space="preserve">MB (including e-mail body, encoded </w:t>
      </w:r>
      <w:proofErr w:type="gramStart"/>
      <w:r w:rsidRPr="00E01546">
        <w:rPr>
          <w:rFonts w:ascii="Calibri" w:hAnsi="Calibri" w:cs="Calibri"/>
          <w:b/>
          <w:sz w:val="22"/>
          <w:szCs w:val="22"/>
        </w:rPr>
        <w:t>attachments</w:t>
      </w:r>
      <w:proofErr w:type="gramEnd"/>
      <w:r w:rsidRPr="00E01546">
        <w:rPr>
          <w:rFonts w:ascii="Calibri" w:hAnsi="Calibri" w:cs="Calibri"/>
          <w:b/>
          <w:sz w:val="22"/>
          <w:szCs w:val="22"/>
        </w:rPr>
        <w:t xml:space="preserve">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14:paraId="70D0E013" w14:textId="77777777" w:rsidR="00297A85" w:rsidRPr="00297A85" w:rsidRDefault="00297A85" w:rsidP="00297A85">
      <w:pPr>
        <w:pStyle w:val="letter"/>
        <w:numPr>
          <w:ilvl w:val="0"/>
          <w:numId w:val="14"/>
        </w:numPr>
        <w:jc w:val="both"/>
        <w:rPr>
          <w:rFonts w:ascii="Calibri" w:hAnsi="Calibri" w:cs="Calibri"/>
          <w:b/>
          <w:i/>
          <w:color w:val="0070C0"/>
          <w:sz w:val="22"/>
          <w:szCs w:val="22"/>
          <w:lang w:val="ru-RU"/>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 xml:space="preserve">constitute or imply the acceptance of any quotation by UNFPA. UNFPA is under no obligation to award a contract to any bidder as a result of this </w:t>
      </w:r>
      <w:proofErr w:type="gramStart"/>
      <w:r w:rsidRPr="00B46E8C">
        <w:rPr>
          <w:rFonts w:ascii="Calibri" w:hAnsi="Calibri" w:cs="Calibri"/>
          <w:sz w:val="22"/>
          <w:szCs w:val="22"/>
        </w:rPr>
        <w:t>RFQ</w:t>
      </w:r>
      <w:r>
        <w:rPr>
          <w:rFonts w:ascii="Arial" w:hAnsi="Arial" w:cs="Arial"/>
          <w:color w:val="333333"/>
          <w:sz w:val="20"/>
          <w:shd w:val="clear" w:color="auto" w:fill="FFFFFF"/>
        </w:rPr>
        <w:t>.</w:t>
      </w:r>
      <w:r>
        <w:rPr>
          <w:rFonts w:ascii="Calibri" w:hAnsi="Calibri" w:cs="Calibri"/>
          <w:sz w:val="22"/>
          <w:szCs w:val="22"/>
        </w:rPr>
        <w:t>/</w:t>
      </w:r>
      <w:proofErr w:type="gramEnd"/>
      <w:r>
        <w:rPr>
          <w:rFonts w:ascii="Calibri" w:hAnsi="Calibri" w:cs="Calibri"/>
          <w:sz w:val="22"/>
          <w:szCs w:val="22"/>
        </w:rPr>
        <w:t xml:space="preserve"> </w:t>
      </w:r>
      <w:r w:rsidRPr="00297A85">
        <w:rPr>
          <w:rFonts w:ascii="Calibri" w:hAnsi="Calibri" w:cs="Calibri"/>
          <w:b/>
          <w:i/>
          <w:color w:val="0070C0"/>
          <w:sz w:val="22"/>
          <w:szCs w:val="22"/>
          <w:lang w:val="ru-RU"/>
        </w:rPr>
        <w:t xml:space="preserve">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w:t>
      </w:r>
      <w:r>
        <w:rPr>
          <w:rFonts w:ascii="Calibri" w:hAnsi="Calibri" w:cs="Calibri"/>
          <w:b/>
          <w:i/>
          <w:color w:val="0070C0"/>
          <w:sz w:val="22"/>
          <w:szCs w:val="22"/>
          <w:lang w:val="ru-RU"/>
        </w:rPr>
        <w:t xml:space="preserve">со стороны </w:t>
      </w:r>
      <w:r w:rsidRPr="00297A85">
        <w:rPr>
          <w:rFonts w:ascii="Calibri" w:hAnsi="Calibri" w:cs="Calibri"/>
          <w:b/>
          <w:i/>
          <w:color w:val="0070C0"/>
          <w:sz w:val="22"/>
          <w:szCs w:val="22"/>
          <w:lang w:val="ru-RU"/>
        </w:rPr>
        <w:t>ЮНФПА. ЮНФПА не обязан заключать контракт с каким-либо участником торгов в результате этого запроса цен.</w:t>
      </w:r>
    </w:p>
    <w:p w14:paraId="18311D89" w14:textId="77777777" w:rsidR="00297A85" w:rsidRPr="00297A85" w:rsidRDefault="00297A85"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b/>
          <w:i/>
          <w:color w:val="0070C0"/>
          <w:sz w:val="22"/>
          <w:szCs w:val="22"/>
          <w:lang w:val="ru-RU"/>
        </w:rPr>
      </w:pPr>
    </w:p>
    <w:p w14:paraId="2F46C226" w14:textId="77777777" w:rsidR="003D61D6" w:rsidRPr="00297A85"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4892FA2E" w14:textId="77777777"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14:paraId="49949066" w14:textId="77777777" w:rsidR="00990A07" w:rsidRDefault="00D435BB" w:rsidP="00990A07">
      <w:pPr>
        <w:jc w:val="both"/>
        <w:rPr>
          <w:rFonts w:ascii="Calibri" w:hAnsi="Calibri"/>
          <w:b/>
          <w:i/>
          <w:color w:val="0070C0"/>
          <w:sz w:val="22"/>
          <w:szCs w:val="22"/>
          <w:lang w:val="ru-RU"/>
        </w:rPr>
      </w:pPr>
      <w:r w:rsidRPr="00E01546">
        <w:rPr>
          <w:rFonts w:ascii="Calibri" w:hAnsi="Calibri"/>
          <w:sz w:val="22"/>
          <w:szCs w:val="22"/>
        </w:rPr>
        <w:lastRenderedPageBreak/>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14:paraId="63748327" w14:textId="77777777" w:rsidR="00297A85" w:rsidRDefault="00297A85" w:rsidP="00990A07">
      <w:pPr>
        <w:jc w:val="both"/>
        <w:rPr>
          <w:rFonts w:ascii="Calibri" w:hAnsi="Calibri"/>
          <w:b/>
          <w:i/>
          <w:color w:val="0070C0"/>
          <w:sz w:val="22"/>
          <w:szCs w:val="22"/>
          <w:lang w:val="ru-RU"/>
        </w:rPr>
      </w:pPr>
    </w:p>
    <w:p w14:paraId="07D850CE" w14:textId="77777777" w:rsidR="00297A85" w:rsidRPr="00297A85" w:rsidRDefault="00297A85" w:rsidP="00297A85">
      <w:pPr>
        <w:jc w:val="both"/>
        <w:rPr>
          <w:rFonts w:ascii="Calibri" w:hAnsi="Calibri"/>
          <w:b/>
          <w:i/>
          <w:color w:val="0070C0"/>
          <w:sz w:val="22"/>
          <w:szCs w:val="22"/>
          <w:lang w:val="ru-RU"/>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xml:space="preserve">. Technical proposals will be evaluated for technical compliance prior to the comparison of price quotes. / </w:t>
      </w:r>
      <w:r w:rsidRPr="00297A85">
        <w:rPr>
          <w:rFonts w:ascii="Calibri" w:hAnsi="Calibri"/>
          <w:b/>
          <w:i/>
          <w:color w:val="0070C0"/>
          <w:sz w:val="22"/>
          <w:szCs w:val="22"/>
          <w:lang w:val="ru-RU"/>
        </w:rPr>
        <w:t>Оценка</w:t>
      </w:r>
      <w:r w:rsidRPr="00C22AE5">
        <w:rPr>
          <w:rFonts w:ascii="Calibri" w:hAnsi="Calibri"/>
          <w:b/>
          <w:i/>
          <w:color w:val="0070C0"/>
          <w:sz w:val="22"/>
          <w:szCs w:val="22"/>
        </w:rPr>
        <w:t xml:space="preserve"> </w:t>
      </w:r>
      <w:r w:rsidRPr="00297A85">
        <w:rPr>
          <w:rFonts w:ascii="Calibri" w:hAnsi="Calibri"/>
          <w:b/>
          <w:i/>
          <w:color w:val="0070C0"/>
          <w:sz w:val="22"/>
          <w:szCs w:val="22"/>
          <w:lang w:val="ru-RU"/>
        </w:rPr>
        <w:t>будет</w:t>
      </w:r>
      <w:r w:rsidRPr="00C22AE5">
        <w:rPr>
          <w:rFonts w:ascii="Calibri" w:hAnsi="Calibri"/>
          <w:b/>
          <w:i/>
          <w:color w:val="0070C0"/>
          <w:sz w:val="22"/>
          <w:szCs w:val="22"/>
        </w:rPr>
        <w:t xml:space="preserve"> </w:t>
      </w:r>
      <w:r w:rsidRPr="00297A85">
        <w:rPr>
          <w:rFonts w:ascii="Calibri" w:hAnsi="Calibri"/>
          <w:b/>
          <w:i/>
          <w:color w:val="0070C0"/>
          <w:sz w:val="22"/>
          <w:szCs w:val="22"/>
          <w:lang w:val="ru-RU"/>
        </w:rPr>
        <w:t>проводиться</w:t>
      </w:r>
      <w:r w:rsidRPr="00C22AE5">
        <w:rPr>
          <w:rFonts w:ascii="Calibri" w:hAnsi="Calibri"/>
          <w:b/>
          <w:i/>
          <w:color w:val="0070C0"/>
          <w:sz w:val="22"/>
          <w:szCs w:val="22"/>
        </w:rPr>
        <w:t xml:space="preserve"> </w:t>
      </w:r>
      <w:r w:rsidRPr="00297A85">
        <w:rPr>
          <w:rFonts w:ascii="Calibri" w:hAnsi="Calibri"/>
          <w:b/>
          <w:i/>
          <w:color w:val="0070C0"/>
          <w:sz w:val="22"/>
          <w:szCs w:val="22"/>
          <w:lang w:val="ru-RU"/>
        </w:rPr>
        <w:t>в</w:t>
      </w:r>
      <w:r w:rsidRPr="00C22AE5">
        <w:rPr>
          <w:rFonts w:ascii="Calibri" w:hAnsi="Calibri"/>
          <w:b/>
          <w:i/>
          <w:color w:val="0070C0"/>
          <w:sz w:val="22"/>
          <w:szCs w:val="22"/>
        </w:rPr>
        <w:t xml:space="preserve"> </w:t>
      </w:r>
      <w:r w:rsidRPr="00297A85">
        <w:rPr>
          <w:rFonts w:ascii="Calibri" w:hAnsi="Calibri"/>
          <w:b/>
          <w:i/>
          <w:color w:val="0070C0"/>
          <w:sz w:val="22"/>
          <w:szCs w:val="22"/>
          <w:lang w:val="ru-RU"/>
        </w:rPr>
        <w:t>два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этапа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специальной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комиссией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по</w:t>
      </w:r>
      <w:r w:rsidRPr="00C22AE5">
        <w:rPr>
          <w:rFonts w:ascii="Calibri" w:hAnsi="Calibri"/>
          <w:b/>
          <w:i/>
          <w:color w:val="0070C0"/>
          <w:sz w:val="22"/>
          <w:szCs w:val="22"/>
        </w:rPr>
        <w:t xml:space="preserve"> </w:t>
      </w:r>
      <w:r w:rsidRPr="00297A85">
        <w:rPr>
          <w:rFonts w:ascii="Calibri" w:hAnsi="Calibri"/>
          <w:b/>
          <w:i/>
          <w:color w:val="0070C0"/>
          <w:sz w:val="22"/>
          <w:szCs w:val="22"/>
          <w:lang w:val="ru-RU"/>
        </w:rPr>
        <w:t>оценке</w:t>
      </w:r>
      <w:r w:rsidRPr="00C22AE5">
        <w:rPr>
          <w:rFonts w:ascii="Calibri" w:hAnsi="Calibri"/>
          <w:b/>
          <w:i/>
          <w:color w:val="0070C0"/>
          <w:sz w:val="22"/>
          <w:szCs w:val="22"/>
        </w:rPr>
        <w:t xml:space="preserve">. </w:t>
      </w:r>
      <w:r w:rsidRPr="00297A85">
        <w:rPr>
          <w:rFonts w:ascii="Calibri" w:hAnsi="Calibri"/>
          <w:b/>
          <w:i/>
          <w:color w:val="0070C0"/>
          <w:sz w:val="22"/>
          <w:szCs w:val="22"/>
          <w:lang w:val="ru-RU"/>
        </w:rPr>
        <w:t>Технические предложения будут оцениваться на предмет техн</w:t>
      </w:r>
      <w:r>
        <w:rPr>
          <w:rFonts w:ascii="Calibri" w:hAnsi="Calibri"/>
          <w:b/>
          <w:i/>
          <w:color w:val="0070C0"/>
          <w:sz w:val="22"/>
          <w:szCs w:val="22"/>
          <w:lang w:val="ru-RU"/>
        </w:rPr>
        <w:t>ического соответствия прежде</w:t>
      </w:r>
      <w:r w:rsidRPr="00297A85">
        <w:rPr>
          <w:rFonts w:ascii="Calibri" w:hAnsi="Calibri"/>
          <w:b/>
          <w:i/>
          <w:color w:val="0070C0"/>
          <w:sz w:val="22"/>
          <w:szCs w:val="22"/>
          <w:lang w:val="ru-RU"/>
        </w:rPr>
        <w:t xml:space="preserve"> сравнения ценовых предложений.</w:t>
      </w:r>
    </w:p>
    <w:p w14:paraId="10A095F4" w14:textId="77777777" w:rsidR="00297A85" w:rsidRPr="00297A85" w:rsidRDefault="00297A85" w:rsidP="00990A07">
      <w:pPr>
        <w:jc w:val="both"/>
        <w:rPr>
          <w:rFonts w:ascii="Calibri" w:hAnsi="Calibri"/>
          <w:b/>
          <w:i/>
          <w:color w:val="0070C0"/>
          <w:sz w:val="22"/>
          <w:szCs w:val="22"/>
          <w:lang w:val="ru-RU"/>
        </w:rPr>
      </w:pPr>
    </w:p>
    <w:p w14:paraId="7BA55E12" w14:textId="77777777" w:rsidR="004D74C8" w:rsidRPr="00297A85" w:rsidRDefault="004D74C8" w:rsidP="004D74C8">
      <w:pPr>
        <w:jc w:val="both"/>
        <w:rPr>
          <w:rFonts w:ascii="Calibri" w:hAnsi="Calibri"/>
          <w:i/>
          <w:sz w:val="22"/>
          <w:szCs w:val="22"/>
          <w:lang w:val="ru-RU"/>
        </w:rPr>
      </w:pPr>
    </w:p>
    <w:p w14:paraId="1216CDBB" w14:textId="77777777"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0FDF35B6" w14:textId="77777777"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011C3221" w14:textId="77777777"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14:paraId="31BBD981" w14:textId="77777777" w:rsidR="00742A55" w:rsidRPr="00297A85" w:rsidRDefault="00297A85" w:rsidP="000275EF">
      <w:pPr>
        <w:pStyle w:val="letter"/>
        <w:jc w:val="both"/>
        <w:rPr>
          <w:rFonts w:ascii="Calibri" w:hAnsi="Calibri"/>
          <w:b/>
          <w:i/>
          <w:color w:val="0070C0"/>
          <w:sz w:val="22"/>
          <w:szCs w:val="22"/>
        </w:rPr>
      </w:pPr>
      <w:r w:rsidRPr="00297A85">
        <w:rPr>
          <w:rFonts w:ascii="Calibri" w:hAnsi="Calibri" w:cs="Calibri"/>
          <w:sz w:val="22"/>
          <w:szCs w:val="22"/>
        </w:rPr>
        <w:t xml:space="preserve">In case of a satisfactory result from the evaluation process, UNFPA shall award a </w:t>
      </w:r>
      <w:r>
        <w:rPr>
          <w:rFonts w:ascii="Calibri" w:hAnsi="Calibri" w:cs="Calibri"/>
          <w:sz w:val="22"/>
          <w:szCs w:val="22"/>
        </w:rPr>
        <w:t>contract</w:t>
      </w:r>
      <w:r w:rsidRPr="00297A85">
        <w:rPr>
          <w:rFonts w:ascii="Calibri" w:hAnsi="Calibri" w:cs="Calibri"/>
          <w:sz w:val="22"/>
          <w:szCs w:val="22"/>
        </w:rPr>
        <w:t xml:space="preserve"> to the lowest priced bidder whose bid has been determined to be substantially compliant with the bidding documents.</w:t>
      </w:r>
      <w:r>
        <w:rPr>
          <w:rFonts w:ascii="Calibri" w:hAnsi="Calibri" w:cs="Calibri"/>
          <w:sz w:val="22"/>
          <w:szCs w:val="22"/>
        </w:rPr>
        <w:t xml:space="preserve"> </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случае</w:t>
      </w:r>
      <w:r w:rsidRPr="00297A85">
        <w:rPr>
          <w:rFonts w:ascii="Calibri" w:hAnsi="Calibri"/>
          <w:b/>
          <w:i/>
          <w:color w:val="0070C0"/>
          <w:sz w:val="22"/>
          <w:szCs w:val="22"/>
        </w:rPr>
        <w:t xml:space="preserve"> </w:t>
      </w:r>
      <w:r w:rsidRPr="00297A85">
        <w:rPr>
          <w:rFonts w:ascii="Calibri" w:hAnsi="Calibri"/>
          <w:b/>
          <w:i/>
          <w:color w:val="0070C0"/>
          <w:sz w:val="22"/>
          <w:szCs w:val="22"/>
          <w:lang w:val="ru-RU"/>
        </w:rPr>
        <w:t>удовлетворительного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результа</w:t>
      </w:r>
      <w:r>
        <w:rPr>
          <w:rFonts w:ascii="Calibri" w:hAnsi="Calibri"/>
          <w:b/>
          <w:i/>
          <w:color w:val="0070C0"/>
          <w:sz w:val="22"/>
          <w:szCs w:val="22"/>
          <w:lang w:val="ru-RU"/>
        </w:rPr>
        <w:t>та</w:t>
      </w:r>
      <w:r w:rsidRPr="00297A85">
        <w:rPr>
          <w:rFonts w:ascii="Calibri" w:hAnsi="Calibri"/>
          <w:b/>
          <w:i/>
          <w:color w:val="0070C0"/>
          <w:sz w:val="22"/>
          <w:szCs w:val="22"/>
        </w:rPr>
        <w:t xml:space="preserve"> </w:t>
      </w:r>
      <w:r>
        <w:rPr>
          <w:rFonts w:ascii="Calibri" w:hAnsi="Calibri"/>
          <w:b/>
          <w:i/>
          <w:color w:val="0070C0"/>
          <w:sz w:val="22"/>
          <w:szCs w:val="22"/>
          <w:lang w:val="ru-RU"/>
        </w:rPr>
        <w:t>процесса</w:t>
      </w:r>
      <w:r w:rsidRPr="00297A85">
        <w:rPr>
          <w:rFonts w:ascii="Calibri" w:hAnsi="Calibri"/>
          <w:b/>
          <w:i/>
          <w:color w:val="0070C0"/>
          <w:sz w:val="22"/>
          <w:szCs w:val="22"/>
        </w:rPr>
        <w:t xml:space="preserve"> </w:t>
      </w:r>
      <w:r>
        <w:rPr>
          <w:rFonts w:ascii="Calibri" w:hAnsi="Calibri"/>
          <w:b/>
          <w:i/>
          <w:color w:val="0070C0"/>
          <w:sz w:val="22"/>
          <w:szCs w:val="22"/>
          <w:lang w:val="ru-RU"/>
        </w:rPr>
        <w:t>оценки</w:t>
      </w:r>
      <w:r w:rsidRPr="00297A85">
        <w:rPr>
          <w:rFonts w:ascii="Calibri" w:hAnsi="Calibri"/>
          <w:b/>
          <w:i/>
          <w:color w:val="0070C0"/>
          <w:sz w:val="22"/>
          <w:szCs w:val="22"/>
        </w:rPr>
        <w:t xml:space="preserve"> </w:t>
      </w:r>
      <w:r>
        <w:rPr>
          <w:rFonts w:ascii="Calibri" w:hAnsi="Calibri"/>
          <w:b/>
          <w:i/>
          <w:color w:val="0070C0"/>
          <w:sz w:val="22"/>
          <w:szCs w:val="22"/>
          <w:lang w:val="ru-RU"/>
        </w:rPr>
        <w:t>ЮНФПА</w:t>
      </w:r>
      <w:r w:rsidRPr="00297A85">
        <w:rPr>
          <w:rFonts w:ascii="Calibri" w:hAnsi="Calibri"/>
          <w:b/>
          <w:i/>
          <w:color w:val="0070C0"/>
          <w:sz w:val="22"/>
          <w:szCs w:val="22"/>
        </w:rPr>
        <w:t xml:space="preserve"> </w:t>
      </w:r>
      <w:r>
        <w:rPr>
          <w:rFonts w:ascii="Calibri" w:hAnsi="Calibri"/>
          <w:b/>
          <w:i/>
          <w:color w:val="0070C0"/>
          <w:sz w:val="22"/>
          <w:szCs w:val="22"/>
          <w:lang w:val="ru-RU"/>
        </w:rPr>
        <w:t>заключ</w:t>
      </w:r>
      <w:r w:rsidRPr="00297A85">
        <w:rPr>
          <w:rFonts w:ascii="Calibri" w:hAnsi="Calibri"/>
          <w:b/>
          <w:i/>
          <w:color w:val="0070C0"/>
          <w:sz w:val="22"/>
          <w:szCs w:val="22"/>
          <w:lang w:val="ru-RU"/>
        </w:rPr>
        <w:t>ит</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контракт</w:t>
      </w:r>
      <w:r w:rsidRPr="00297A85">
        <w:rPr>
          <w:rFonts w:ascii="Calibri" w:hAnsi="Calibri"/>
          <w:b/>
          <w:i/>
          <w:color w:val="0070C0"/>
          <w:sz w:val="22"/>
          <w:szCs w:val="22"/>
        </w:rPr>
        <w:t xml:space="preserve"> </w:t>
      </w:r>
      <w:r w:rsidRPr="00297A85">
        <w:rPr>
          <w:rFonts w:ascii="Calibri" w:hAnsi="Calibri"/>
          <w:b/>
          <w:i/>
          <w:color w:val="0070C0"/>
          <w:sz w:val="22"/>
          <w:szCs w:val="22"/>
          <w:lang w:val="ru-RU"/>
        </w:rPr>
        <w:t>с</w:t>
      </w:r>
      <w:r w:rsidRPr="00297A85">
        <w:rPr>
          <w:rFonts w:ascii="Calibri" w:hAnsi="Calibri"/>
          <w:b/>
          <w:i/>
          <w:color w:val="0070C0"/>
          <w:sz w:val="22"/>
          <w:szCs w:val="22"/>
        </w:rPr>
        <w:t xml:space="preserve"> </w:t>
      </w:r>
      <w:r w:rsidRPr="00297A85">
        <w:rPr>
          <w:rFonts w:ascii="Calibri" w:hAnsi="Calibri"/>
          <w:b/>
          <w:i/>
          <w:color w:val="0070C0"/>
          <w:sz w:val="22"/>
          <w:szCs w:val="22"/>
          <w:lang w:val="ru-RU"/>
        </w:rPr>
        <w:t>участником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торгов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предложившим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самую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низкую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цену</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предложение</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которого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было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признано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значительной</w:t>
      </w:r>
      <w:r w:rsidRPr="00297A85">
        <w:rPr>
          <w:rFonts w:ascii="Calibri" w:hAnsi="Calibri"/>
          <w:b/>
          <w:i/>
          <w:color w:val="0070C0"/>
          <w:sz w:val="22"/>
          <w:szCs w:val="22"/>
        </w:rPr>
        <w:t xml:space="preserve"> </w:t>
      </w:r>
      <w:r w:rsidRPr="00297A85">
        <w:rPr>
          <w:rFonts w:ascii="Calibri" w:hAnsi="Calibri"/>
          <w:b/>
          <w:i/>
          <w:color w:val="0070C0"/>
          <w:sz w:val="22"/>
          <w:szCs w:val="22"/>
          <w:lang w:val="ru-RU"/>
        </w:rPr>
        <w:t>степени</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соответствующим</w:t>
      </w:r>
      <w:r w:rsidRPr="00297A85">
        <w:rPr>
          <w:rFonts w:ascii="Calibri" w:hAnsi="Calibri"/>
          <w:b/>
          <w:i/>
          <w:color w:val="0070C0"/>
          <w:sz w:val="22"/>
          <w:szCs w:val="22"/>
        </w:rPr>
        <w:t xml:space="preserve"> </w:t>
      </w:r>
      <w:r>
        <w:rPr>
          <w:rFonts w:ascii="Calibri" w:hAnsi="Calibri"/>
          <w:b/>
          <w:i/>
          <w:color w:val="0070C0"/>
          <w:sz w:val="22"/>
          <w:szCs w:val="22"/>
          <w:lang w:val="ru-RU"/>
        </w:rPr>
        <w:t>тендерным</w:t>
      </w:r>
      <w:r w:rsidRPr="00297A85">
        <w:rPr>
          <w:rFonts w:ascii="Calibri" w:hAnsi="Calibri"/>
          <w:b/>
          <w:i/>
          <w:color w:val="0070C0"/>
          <w:sz w:val="22"/>
          <w:szCs w:val="22"/>
        </w:rPr>
        <w:t xml:space="preserve"> </w:t>
      </w:r>
      <w:r>
        <w:rPr>
          <w:rFonts w:ascii="Calibri" w:hAnsi="Calibri"/>
          <w:b/>
          <w:i/>
          <w:color w:val="0070C0"/>
          <w:sz w:val="22"/>
          <w:szCs w:val="22"/>
          <w:lang w:val="ru-RU"/>
        </w:rPr>
        <w:t>требован</w:t>
      </w:r>
      <w:r w:rsidRPr="00297A85">
        <w:rPr>
          <w:rFonts w:ascii="Calibri" w:hAnsi="Calibri"/>
          <w:b/>
          <w:i/>
          <w:color w:val="0070C0"/>
          <w:sz w:val="22"/>
          <w:szCs w:val="22"/>
          <w:lang w:val="ru-RU"/>
        </w:rPr>
        <w:t>и</w:t>
      </w:r>
      <w:r>
        <w:rPr>
          <w:rFonts w:ascii="Calibri" w:hAnsi="Calibri"/>
          <w:b/>
          <w:i/>
          <w:color w:val="0070C0"/>
          <w:sz w:val="22"/>
          <w:szCs w:val="22"/>
          <w:lang w:val="ru-RU"/>
        </w:rPr>
        <w:t>ем</w:t>
      </w:r>
      <w:r w:rsidRPr="00297A85">
        <w:rPr>
          <w:rFonts w:ascii="Calibri" w:hAnsi="Calibri"/>
          <w:b/>
          <w:i/>
          <w:color w:val="0070C0"/>
          <w:sz w:val="22"/>
          <w:szCs w:val="22"/>
        </w:rPr>
        <w:t>.</w:t>
      </w:r>
    </w:p>
    <w:p w14:paraId="0E940894" w14:textId="77777777" w:rsidR="0002021E" w:rsidRPr="00297A85" w:rsidRDefault="0002021E" w:rsidP="00E66555">
      <w:pPr>
        <w:rPr>
          <w:rFonts w:asciiTheme="minorHAnsi" w:hAnsiTheme="minorHAnsi"/>
          <w:sz w:val="22"/>
          <w:szCs w:val="22"/>
        </w:rPr>
      </w:pPr>
    </w:p>
    <w:p w14:paraId="6019C528" w14:textId="77777777"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14:paraId="57AD783E" w14:textId="77777777"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14:paraId="34EAC97A" w14:textId="77777777"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4016D4" w14:textId="77777777"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BB87DC2" w14:textId="77777777"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14:paraId="1FBD64E7" w14:textId="77777777" w:rsidR="006E4E24" w:rsidRPr="00543AA7" w:rsidRDefault="006E4E24" w:rsidP="006E4E24">
      <w:pPr>
        <w:pStyle w:val="ListParagraph"/>
        <w:tabs>
          <w:tab w:val="left" w:pos="851"/>
        </w:tabs>
        <w:spacing w:line="276" w:lineRule="auto"/>
        <w:ind w:left="360"/>
        <w:contextualSpacing/>
        <w:jc w:val="both"/>
        <w:rPr>
          <w:rFonts w:ascii="Calibri" w:hAnsi="Calibri"/>
          <w:szCs w:val="22"/>
          <w:lang w:val="ru-RU"/>
        </w:rPr>
      </w:pPr>
      <w:r w:rsidRPr="00E01546">
        <w:rPr>
          <w:rFonts w:ascii="Calibri" w:hAnsi="Calibri"/>
          <w:szCs w:val="22"/>
        </w:rPr>
        <w:t>UNFPA payment terms are net 30 days upon receipt of invoice and</w:t>
      </w:r>
      <w:r w:rsidRPr="007A2896">
        <w:rPr>
          <w:rFonts w:ascii="Calibri" w:hAnsi="Calibri"/>
          <w:szCs w:val="22"/>
        </w:rPr>
        <w:t xml:space="preserve"> othe</w:t>
      </w:r>
      <w:r>
        <w:rPr>
          <w:rFonts w:ascii="Calibri" w:hAnsi="Calibri"/>
          <w:szCs w:val="22"/>
        </w:rPr>
        <w:t xml:space="preserve">r documentation required by the </w:t>
      </w:r>
      <w:r w:rsidRPr="007A2896">
        <w:rPr>
          <w:rFonts w:ascii="Calibri" w:hAnsi="Calibri"/>
          <w:szCs w:val="22"/>
        </w:rPr>
        <w:t>contract.</w:t>
      </w:r>
      <w:r w:rsidRPr="00CE3B71">
        <w:rPr>
          <w:rFonts w:ascii="Calibri" w:hAnsi="Calibri"/>
          <w:szCs w:val="22"/>
        </w:rPr>
        <w:t xml:space="preserve"> </w:t>
      </w:r>
      <w:r w:rsidRPr="00EB5DB2">
        <w:rPr>
          <w:rFonts w:ascii="Calibri" w:hAnsi="Calibri"/>
          <w:szCs w:val="22"/>
        </w:rPr>
        <w:t>Payment by</w:t>
      </w:r>
      <w:r>
        <w:rPr>
          <w:rFonts w:ascii="Calibri" w:hAnsi="Calibri"/>
          <w:szCs w:val="22"/>
          <w:lang w:val="uz-Cyrl-UZ"/>
        </w:rPr>
        <w:t xml:space="preserve"> </w:t>
      </w:r>
      <w:r>
        <w:rPr>
          <w:rFonts w:ascii="Calibri" w:hAnsi="Calibri"/>
          <w:szCs w:val="22"/>
        </w:rPr>
        <w:t>bank</w:t>
      </w:r>
      <w:r w:rsidRPr="00EB5DB2">
        <w:rPr>
          <w:rFonts w:ascii="Calibri" w:hAnsi="Calibri"/>
          <w:szCs w:val="22"/>
        </w:rPr>
        <w:t xml:space="preserve"> tr</w:t>
      </w:r>
      <w:r>
        <w:rPr>
          <w:rFonts w:ascii="Calibri" w:hAnsi="Calibri"/>
          <w:szCs w:val="22"/>
        </w:rPr>
        <w:t>ansfer will be made after</w:t>
      </w:r>
      <w:r w:rsidRPr="00EB5DB2">
        <w:rPr>
          <w:rFonts w:ascii="Calibri" w:hAnsi="Calibri"/>
          <w:szCs w:val="22"/>
        </w:rPr>
        <w:t xml:space="preserve"> receipt of the goods. </w:t>
      </w:r>
      <w:r w:rsidRPr="00B95236">
        <w:rPr>
          <w:rFonts w:ascii="Calibri" w:hAnsi="Calibri"/>
          <w:b/>
          <w:i/>
          <w:color w:val="0070C0"/>
          <w:szCs w:val="22"/>
          <w:highlight w:val="yellow"/>
          <w:lang w:val="ru-RU"/>
        </w:rPr>
        <w:t>Сроки</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оплаты</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заказа</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составляют</w:t>
      </w:r>
      <w:r w:rsidRPr="00AA3A2B">
        <w:rPr>
          <w:rFonts w:ascii="Calibri" w:hAnsi="Calibri"/>
          <w:b/>
          <w:i/>
          <w:color w:val="0070C0"/>
          <w:szCs w:val="22"/>
          <w:highlight w:val="yellow"/>
          <w:lang w:val="ru-RU"/>
        </w:rPr>
        <w:t xml:space="preserve"> 30 </w:t>
      </w:r>
      <w:r w:rsidRPr="00B95236">
        <w:rPr>
          <w:rFonts w:ascii="Calibri" w:hAnsi="Calibri"/>
          <w:b/>
          <w:i/>
          <w:color w:val="0070C0"/>
          <w:szCs w:val="22"/>
          <w:highlight w:val="yellow"/>
          <w:lang w:val="ru-RU"/>
        </w:rPr>
        <w:t>дней</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со</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дня</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выставления</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счет</w:t>
      </w:r>
      <w:r w:rsidRPr="00AA3A2B">
        <w:rPr>
          <w:rFonts w:ascii="Calibri" w:hAnsi="Calibri"/>
          <w:b/>
          <w:i/>
          <w:color w:val="0070C0"/>
          <w:szCs w:val="22"/>
          <w:highlight w:val="yellow"/>
          <w:lang w:val="ru-RU"/>
        </w:rPr>
        <w:t>-</w:t>
      </w:r>
      <w:r w:rsidRPr="00B95236">
        <w:rPr>
          <w:rFonts w:ascii="Calibri" w:hAnsi="Calibri"/>
          <w:b/>
          <w:i/>
          <w:color w:val="0070C0"/>
          <w:szCs w:val="22"/>
          <w:highlight w:val="yellow"/>
          <w:lang w:val="ru-RU"/>
        </w:rPr>
        <w:t>фактуры</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и</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другой</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документации</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как</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определено</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в</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контракте</w:t>
      </w:r>
      <w:r w:rsidRPr="00AA3A2B">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 xml:space="preserve">Оплата по перечислению, будет произведена после получения товаров. </w:t>
      </w:r>
    </w:p>
    <w:p w14:paraId="3FD4BB46" w14:textId="77777777" w:rsidR="0002021E" w:rsidRPr="006E4E24"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5F213F99" w14:textId="77777777" w:rsidR="005B1FCA" w:rsidRPr="00E01546" w:rsidRDefault="00D303C9" w:rsidP="00990A07">
      <w:pPr>
        <w:pStyle w:val="ListParagraph"/>
        <w:numPr>
          <w:ilvl w:val="0"/>
          <w:numId w:val="27"/>
        </w:numPr>
        <w:jc w:val="both"/>
        <w:rPr>
          <w:rFonts w:asciiTheme="minorHAnsi" w:hAnsiTheme="minorHAnsi" w:cs="Calibri"/>
          <w:b/>
          <w:szCs w:val="22"/>
        </w:rPr>
      </w:pPr>
      <w:hyperlink r:id="rId12"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3"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14:paraId="1991C240" w14:textId="77777777"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4"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r w:rsidR="00D303C9">
        <w:fldChar w:fldCharType="begin"/>
      </w:r>
      <w:r w:rsidR="00D303C9" w:rsidRPr="001D04DB">
        <w:rPr>
          <w:lang w:val="ru-RU"/>
        </w:rPr>
        <w:instrText xml:space="preserve"> </w:instrText>
      </w:r>
      <w:r w:rsidR="00D303C9">
        <w:instrText>HYPERLINK</w:instrText>
      </w:r>
      <w:r w:rsidR="00D303C9" w:rsidRPr="001D04DB">
        <w:rPr>
          <w:lang w:val="ru-RU"/>
        </w:rPr>
        <w:instrText xml:space="preserve"> "</w:instrText>
      </w:r>
      <w:r w:rsidR="00D303C9">
        <w:instrText>http</w:instrText>
      </w:r>
      <w:r w:rsidR="00D303C9" w:rsidRPr="001D04DB">
        <w:rPr>
          <w:lang w:val="ru-RU"/>
        </w:rPr>
        <w:instrText>://</w:instrText>
      </w:r>
      <w:r w:rsidR="00D303C9">
        <w:instrText>www</w:instrText>
      </w:r>
      <w:r w:rsidR="00D303C9" w:rsidRPr="001D04DB">
        <w:rPr>
          <w:lang w:val="ru-RU"/>
        </w:rPr>
        <w:instrText>.</w:instrText>
      </w:r>
      <w:r w:rsidR="00D303C9">
        <w:instrText>unfpa</w:instrText>
      </w:r>
      <w:r w:rsidR="00D303C9" w:rsidRPr="001D04DB">
        <w:rPr>
          <w:lang w:val="ru-RU"/>
        </w:rPr>
        <w:instrText>.</w:instrText>
      </w:r>
      <w:r w:rsidR="00D303C9">
        <w:instrText>org</w:instrText>
      </w:r>
      <w:r w:rsidR="00D303C9" w:rsidRPr="001D04DB">
        <w:rPr>
          <w:lang w:val="ru-RU"/>
        </w:rPr>
        <w:instrText>/</w:instrText>
      </w:r>
      <w:r w:rsidR="00D303C9">
        <w:instrText>resources</w:instrText>
      </w:r>
      <w:r w:rsidR="00D303C9" w:rsidRPr="001D04DB">
        <w:rPr>
          <w:lang w:val="ru-RU"/>
        </w:rPr>
        <w:instrText>/</w:instrText>
      </w:r>
      <w:r w:rsidR="00D303C9">
        <w:instrText>fraud</w:instrText>
      </w:r>
      <w:r w:rsidR="00D303C9" w:rsidRPr="001D04DB">
        <w:rPr>
          <w:lang w:val="ru-RU"/>
        </w:rPr>
        <w:instrText>-</w:instrText>
      </w:r>
      <w:r w:rsidR="00D303C9">
        <w:instrText>policy</w:instrText>
      </w:r>
      <w:r w:rsidR="00D303C9" w:rsidRPr="001D04DB">
        <w:rPr>
          <w:lang w:val="ru-RU"/>
        </w:rPr>
        <w:instrText>-2009" \</w:instrText>
      </w:r>
      <w:r w:rsidR="00D303C9">
        <w:instrText>l</w:instrText>
      </w:r>
      <w:r w:rsidR="00D303C9" w:rsidRPr="001D04DB">
        <w:rPr>
          <w:lang w:val="ru-RU"/>
        </w:rPr>
        <w:instrText xml:space="preserve"> "</w:instrText>
      </w:r>
      <w:r w:rsidR="00D303C9">
        <w:instrText>overlay</w:instrText>
      </w:r>
      <w:r w:rsidR="00D303C9" w:rsidRPr="001D04DB">
        <w:rPr>
          <w:lang w:val="ru-RU"/>
        </w:rPr>
        <w:instrText>-</w:instrText>
      </w:r>
      <w:r w:rsidR="00D303C9">
        <w:instrText>context</w:instrText>
      </w:r>
      <w:r w:rsidR="00D303C9" w:rsidRPr="001D04DB">
        <w:rPr>
          <w:lang w:val="ru-RU"/>
        </w:rPr>
        <w:instrText>=</w:instrText>
      </w:r>
      <w:r w:rsidR="00D303C9">
        <w:instrText>node</w:instrText>
      </w:r>
      <w:r w:rsidR="00D303C9" w:rsidRPr="001D04DB">
        <w:rPr>
          <w:lang w:val="ru-RU"/>
        </w:rPr>
        <w:instrText>/10356/</w:instrText>
      </w:r>
      <w:r w:rsidR="00D303C9">
        <w:instrText>draft</w:instrText>
      </w:r>
      <w:r w:rsidR="00D303C9" w:rsidRPr="001D04DB">
        <w:rPr>
          <w:lang w:val="ru-RU"/>
        </w:rPr>
        <w:instrText xml:space="preserve">" </w:instrText>
      </w:r>
      <w:r w:rsidR="00D303C9">
        <w:fldChar w:fldCharType="separate"/>
      </w:r>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r w:rsidR="00D303C9">
        <w:rPr>
          <w:rStyle w:val="Hyperlink"/>
          <w:rFonts w:ascii="Calibri" w:hAnsi="Calibri"/>
          <w:b/>
          <w:color w:val="0070C0"/>
          <w:szCs w:val="22"/>
        </w:rPr>
        <w:fldChar w:fldCharType="end"/>
      </w:r>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14:paraId="07D5D9C9" w14:textId="77777777"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14:paraId="3210A0E7" w14:textId="77777777" w:rsidR="005B1FCA" w:rsidRPr="00E01546" w:rsidRDefault="005B1FCA" w:rsidP="005B1FCA">
      <w:pPr>
        <w:spacing w:line="276" w:lineRule="auto"/>
        <w:contextualSpacing/>
        <w:jc w:val="both"/>
        <w:rPr>
          <w:rFonts w:ascii="Calibri" w:hAnsi="Calibri"/>
          <w:sz w:val="22"/>
          <w:szCs w:val="22"/>
        </w:rPr>
      </w:pPr>
    </w:p>
    <w:p w14:paraId="42F99030" w14:textId="77777777" w:rsidR="00990A07" w:rsidRPr="00E01546" w:rsidRDefault="005B1FCA" w:rsidP="00990A07">
      <w:pPr>
        <w:jc w:val="both"/>
        <w:rPr>
          <w:b/>
          <w:color w:val="0070C0"/>
          <w:lang w:val="ru-RU"/>
        </w:rPr>
      </w:pPr>
      <w:r w:rsidRPr="00E01546">
        <w:rPr>
          <w:rFonts w:ascii="Calibri" w:hAnsi="Calibri"/>
          <w:sz w:val="22"/>
          <w:szCs w:val="22"/>
        </w:rPr>
        <w:t xml:space="preserve">Suppliers, their subsidiaries, agents, </w:t>
      </w:r>
      <w:proofErr w:type="gramStart"/>
      <w:r w:rsidRPr="00E01546">
        <w:rPr>
          <w:rFonts w:ascii="Calibri" w:hAnsi="Calibri"/>
          <w:sz w:val="22"/>
          <w:szCs w:val="22"/>
        </w:rPr>
        <w:t>intermediaries</w:t>
      </w:r>
      <w:proofErr w:type="gramEnd"/>
      <w:r w:rsidRPr="00E01546">
        <w:rPr>
          <w:rFonts w:ascii="Calibri" w:hAnsi="Calibri"/>
          <w:sz w:val="22"/>
          <w:szCs w:val="22"/>
        </w:rPr>
        <w:t xml:space="preserve"> and principals must cooperate with the Office of Audit and Investigation Services of UNFPA as well as with any other oversight entity authorized by the Executive </w:t>
      </w:r>
      <w:r w:rsidRPr="00E01546">
        <w:rPr>
          <w:rFonts w:ascii="Calibri" w:hAnsi="Calibri"/>
          <w:sz w:val="22"/>
          <w:szCs w:val="22"/>
        </w:rPr>
        <w:lastRenderedPageBreak/>
        <w:t xml:space="preserve">Director of UNFPA and with the UNFPA Ethics Advisor as and when required. Such cooperation shall include, but not be limited to, the following: access to all employees, representatives, </w:t>
      </w:r>
      <w:proofErr w:type="gramStart"/>
      <w:r w:rsidRPr="00E01546">
        <w:rPr>
          <w:rFonts w:ascii="Calibri" w:hAnsi="Calibri"/>
          <w:sz w:val="22"/>
          <w:szCs w:val="22"/>
        </w:rPr>
        <w:t>agents</w:t>
      </w:r>
      <w:proofErr w:type="gramEnd"/>
      <w:r w:rsidRPr="00E01546">
        <w:rPr>
          <w:rFonts w:ascii="Calibri" w:hAnsi="Calibri"/>
          <w:sz w:val="22"/>
          <w:szCs w:val="22"/>
        </w:rPr>
        <w:t xml:space="preserve">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7B1D6C35" w14:textId="77777777" w:rsidR="005B1FCA" w:rsidRPr="00E01546" w:rsidRDefault="005B1FCA" w:rsidP="005B1FCA">
      <w:pPr>
        <w:jc w:val="both"/>
        <w:rPr>
          <w:b/>
          <w:color w:val="0070C0"/>
          <w:lang w:val="ru-RU"/>
        </w:rPr>
      </w:pPr>
    </w:p>
    <w:p w14:paraId="32CD273D"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03671DEA" w14:textId="77777777"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5"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r w:rsidR="00D303C9">
        <w:fldChar w:fldCharType="begin"/>
      </w:r>
      <w:r w:rsidR="00D303C9" w:rsidRPr="001D04DB">
        <w:rPr>
          <w:lang w:val="ru-RU"/>
        </w:rPr>
        <w:instrText xml:space="preserve"> </w:instrText>
      </w:r>
      <w:r w:rsidR="00D303C9">
        <w:instrText>HYPERLINK</w:instrText>
      </w:r>
      <w:r w:rsidR="00D303C9" w:rsidRPr="001D04DB">
        <w:rPr>
          <w:lang w:val="ru-RU"/>
        </w:rPr>
        <w:instrText xml:space="preserve"> "</w:instrText>
      </w:r>
      <w:r w:rsidR="00D303C9">
        <w:instrText>http</w:instrText>
      </w:r>
      <w:r w:rsidR="00D303C9" w:rsidRPr="001D04DB">
        <w:rPr>
          <w:lang w:val="ru-RU"/>
        </w:rPr>
        <w:instrText>://</w:instrText>
      </w:r>
      <w:r w:rsidR="00D303C9">
        <w:instrText>web</w:instrText>
      </w:r>
      <w:r w:rsidR="00D303C9" w:rsidRPr="001D04DB">
        <w:rPr>
          <w:lang w:val="ru-RU"/>
        </w:rPr>
        <w:instrText>2.</w:instrText>
      </w:r>
      <w:r w:rsidR="00D303C9">
        <w:instrText>unfpa</w:instrText>
      </w:r>
      <w:r w:rsidR="00D303C9" w:rsidRPr="001D04DB">
        <w:rPr>
          <w:lang w:val="ru-RU"/>
        </w:rPr>
        <w:instrText>.</w:instrText>
      </w:r>
      <w:r w:rsidR="00D303C9">
        <w:instrText>org</w:instrText>
      </w:r>
      <w:r w:rsidR="00D303C9" w:rsidRPr="001D04DB">
        <w:rPr>
          <w:lang w:val="ru-RU"/>
        </w:rPr>
        <w:instrText>/</w:instrText>
      </w:r>
      <w:r w:rsidR="00D303C9">
        <w:instrText>help</w:instrText>
      </w:r>
      <w:r w:rsidR="00D303C9" w:rsidRPr="001D04DB">
        <w:rPr>
          <w:lang w:val="ru-RU"/>
        </w:rPr>
        <w:instrText>/</w:instrText>
      </w:r>
      <w:r w:rsidR="00D303C9">
        <w:instrText>hotline</w:instrText>
      </w:r>
      <w:r w:rsidR="00D303C9" w:rsidRPr="001D04DB">
        <w:rPr>
          <w:lang w:val="ru-RU"/>
        </w:rPr>
        <w:instrText>.</w:instrText>
      </w:r>
      <w:r w:rsidR="00D303C9">
        <w:instrText>cfm</w:instrText>
      </w:r>
      <w:r w:rsidR="00D303C9" w:rsidRPr="001D04DB">
        <w:rPr>
          <w:lang w:val="ru-RU"/>
        </w:rPr>
        <w:instrText xml:space="preserve">" </w:instrText>
      </w:r>
      <w:r w:rsidR="00D303C9">
        <w:fldChar w:fldCharType="separate"/>
      </w:r>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r w:rsidR="00D303C9">
        <w:rPr>
          <w:rStyle w:val="Hyperlink"/>
          <w:rFonts w:ascii="Calibri" w:hAnsi="Calibri"/>
          <w:b/>
          <w:color w:val="0070C0"/>
          <w:sz w:val="22"/>
          <w:szCs w:val="22"/>
        </w:rPr>
        <w:fldChar w:fldCharType="end"/>
      </w:r>
      <w:r w:rsidR="00990A07" w:rsidRPr="00E01546">
        <w:rPr>
          <w:rStyle w:val="Hyperlink"/>
          <w:rFonts w:ascii="Calibri" w:hAnsi="Calibri"/>
          <w:b/>
          <w:color w:val="0070C0"/>
          <w:sz w:val="22"/>
          <w:szCs w:val="22"/>
          <w:lang w:val="ru-RU"/>
        </w:rPr>
        <w:t>.</w:t>
      </w:r>
    </w:p>
    <w:p w14:paraId="25F349D0" w14:textId="77777777" w:rsidR="005B1FCA" w:rsidRPr="00E01546" w:rsidRDefault="005B1FCA" w:rsidP="005B1FCA">
      <w:pPr>
        <w:spacing w:line="276" w:lineRule="auto"/>
        <w:contextualSpacing/>
        <w:jc w:val="both"/>
        <w:rPr>
          <w:rStyle w:val="Hyperlink"/>
          <w:rFonts w:ascii="Calibri" w:hAnsi="Calibri"/>
          <w:sz w:val="22"/>
          <w:szCs w:val="22"/>
          <w:lang w:val="ru-RU"/>
        </w:rPr>
      </w:pPr>
    </w:p>
    <w:p w14:paraId="0163860F"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621AAA97" w14:textId="77777777"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w:t>
      </w:r>
      <w:proofErr w:type="gramStart"/>
      <w:r w:rsidR="00990A07" w:rsidRPr="00E01546">
        <w:rPr>
          <w:rFonts w:asciiTheme="minorHAnsi" w:hAnsiTheme="minorHAnsi"/>
          <w:b/>
          <w:color w:val="0070C0"/>
          <w:lang w:val="ru-RU"/>
        </w:rPr>
        <w:t>нулевой  терпимости</w:t>
      </w:r>
      <w:proofErr w:type="gramEnd"/>
      <w:r w:rsidR="00990A07" w:rsidRPr="00E01546">
        <w:rPr>
          <w:rFonts w:asciiTheme="minorHAnsi" w:hAnsiTheme="minorHAnsi"/>
          <w:b/>
          <w:color w:val="0070C0"/>
          <w:lang w:val="ru-RU"/>
        </w:rPr>
        <w:t xml:space="preserve"> </w:t>
      </w:r>
    </w:p>
    <w:p w14:paraId="340F4517" w14:textId="77777777"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политики  доступны здесь: </w:t>
      </w:r>
      <w:r w:rsidR="00D303C9">
        <w:fldChar w:fldCharType="begin"/>
      </w:r>
      <w:r w:rsidR="00D303C9">
        <w:instrText xml:space="preserve"> HYPERLINK "http://www.unfpa.org/about-procurement" \l "ZeroTolerance" </w:instrText>
      </w:r>
      <w:r w:rsidR="00D303C9">
        <w:fldChar w:fldCharType="separate"/>
      </w:r>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r w:rsidR="00D303C9">
        <w:rPr>
          <w:rStyle w:val="Hyperlink"/>
          <w:rFonts w:asciiTheme="minorHAnsi" w:hAnsiTheme="minorHAnsi"/>
          <w:b/>
          <w:color w:val="0070C0"/>
          <w:sz w:val="22"/>
          <w:szCs w:val="22"/>
          <w:lang w:eastAsia="en-GB"/>
        </w:rPr>
        <w:fldChar w:fldCharType="end"/>
      </w:r>
      <w:r w:rsidR="00317C72" w:rsidRPr="00E01546">
        <w:rPr>
          <w:rFonts w:asciiTheme="minorHAnsi" w:hAnsiTheme="minorHAnsi"/>
          <w:b/>
          <w:color w:val="0070C0"/>
          <w:sz w:val="22"/>
          <w:szCs w:val="22"/>
          <w:lang w:val="ru-RU"/>
        </w:rPr>
        <w:t>.</w:t>
      </w:r>
    </w:p>
    <w:p w14:paraId="48DA4751" w14:textId="77777777"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78EEBE99" w14:textId="77777777" w:rsidR="005B1FCA" w:rsidRPr="00E01546" w:rsidRDefault="005B1FCA" w:rsidP="005B1FCA">
      <w:pPr>
        <w:jc w:val="both"/>
        <w:rPr>
          <w:rFonts w:asciiTheme="minorHAnsi" w:hAnsiTheme="minorHAnsi"/>
          <w:sz w:val="22"/>
          <w:szCs w:val="22"/>
          <w:lang w:val="ru-RU"/>
        </w:rPr>
      </w:pPr>
    </w:p>
    <w:p w14:paraId="7A12DB0E"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06AA272" w14:textId="77777777"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14:paraId="55E6BAB7" w14:textId="77777777" w:rsidR="000275EF" w:rsidRPr="00FC40E7" w:rsidRDefault="005B1FCA" w:rsidP="00FC40E7">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to the UNFPA</w:t>
      </w:r>
      <w:r w:rsidR="008E2A2F" w:rsidRPr="00E01546">
        <w:rPr>
          <w:rFonts w:asciiTheme="minorHAnsi" w:hAnsiTheme="minorHAnsi"/>
          <w:sz w:val="22"/>
          <w:szCs w:val="22"/>
        </w:rPr>
        <w:t xml:space="preserve"> Representative</w:t>
      </w:r>
      <w:r w:rsidR="0090582A" w:rsidRPr="00E01546">
        <w:rPr>
          <w:rFonts w:asciiTheme="minorHAnsi" w:hAnsiTheme="minorHAnsi"/>
          <w:sz w:val="22"/>
          <w:szCs w:val="22"/>
        </w:rPr>
        <w:t xml:space="preserve"> </w:t>
      </w:r>
      <w:proofErr w:type="gramStart"/>
      <w:r w:rsidR="0090582A" w:rsidRPr="00E01546">
        <w:rPr>
          <w:rFonts w:asciiTheme="minorHAnsi" w:hAnsiTheme="minorHAnsi"/>
          <w:sz w:val="22"/>
          <w:szCs w:val="22"/>
        </w:rPr>
        <w:t>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w:t>
      </w:r>
      <w:proofErr w:type="gramEnd"/>
      <w:r w:rsidR="008E2A2F" w:rsidRPr="00E01546">
        <w:rPr>
          <w:rFonts w:asciiTheme="minorHAnsi" w:hAnsiTheme="minorHAnsi"/>
          <w:sz w:val="22"/>
          <w:szCs w:val="22"/>
        </w:rPr>
        <w:t xml:space="preserve"> </w:t>
      </w:r>
      <w:r w:rsidR="00CE3B71">
        <w:rPr>
          <w:rFonts w:asciiTheme="minorHAnsi" w:hAnsiTheme="minorHAnsi"/>
          <w:sz w:val="22"/>
          <w:szCs w:val="22"/>
        </w:rPr>
        <w:t xml:space="preserve">Yu </w:t>
      </w:r>
      <w:proofErr w:type="spellStart"/>
      <w:r w:rsidR="00CE3B71">
        <w:rPr>
          <w:rFonts w:asciiTheme="minorHAnsi" w:hAnsiTheme="minorHAnsi"/>
          <w:sz w:val="22"/>
          <w:szCs w:val="22"/>
        </w:rPr>
        <w:t>Yu</w:t>
      </w:r>
      <w:proofErr w:type="spellEnd"/>
      <w:r w:rsidR="008E2A2F" w:rsidRPr="00E01546">
        <w:rPr>
          <w:rFonts w:asciiTheme="minorHAnsi" w:hAnsiTheme="minorHAnsi"/>
          <w:sz w:val="22"/>
          <w:szCs w:val="22"/>
        </w:rPr>
        <w:t xml:space="preserve"> with copy to UNFPA Administrative/Finance Associate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r w:rsidR="0090582A" w:rsidRPr="00E01546">
        <w:rPr>
          <w:rFonts w:asciiTheme="minorHAnsi" w:hAnsiTheme="minorHAnsi"/>
          <w:sz w:val="22"/>
          <w:szCs w:val="22"/>
        </w:rPr>
        <w:t>Umid Ermanov</w:t>
      </w:r>
      <w:r w:rsidR="008E2A2F" w:rsidRPr="00E01546">
        <w:rPr>
          <w:rFonts w:asciiTheme="minorHAnsi" w:hAnsiTheme="minorHAnsi"/>
          <w:sz w:val="22"/>
          <w:szCs w:val="22"/>
        </w:rPr>
        <w:t xml:space="preserve"> at following e-mail addresses: </w:t>
      </w:r>
      <w:hyperlink r:id="rId17" w:history="1">
        <w:r w:rsidR="00CE3B71" w:rsidRPr="00CE3B71">
          <w:t>yu@unfpa.org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18"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0" w:name="_Toc368998656"/>
      <w:r w:rsidR="00317C72" w:rsidRPr="00E01546">
        <w:rPr>
          <w:rFonts w:asciiTheme="minorHAnsi" w:hAnsiTheme="minorHAnsi"/>
          <w:sz w:val="22"/>
          <w:szCs w:val="22"/>
        </w:rPr>
        <w:t xml:space="preserve">  </w:t>
      </w:r>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CE3B71">
        <w:rPr>
          <w:rFonts w:asciiTheme="minorHAnsi" w:hAnsiTheme="minorHAnsi"/>
          <w:b/>
          <w:i/>
          <w:color w:val="0070C0"/>
          <w:sz w:val="22"/>
          <w:szCs w:val="22"/>
          <w:lang w:val="ru-RU"/>
        </w:rPr>
        <w:t>Ю Ю</w:t>
      </w:r>
      <w:r w:rsidR="00317C72" w:rsidRPr="00E01546">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lang w:val="ru-RU"/>
        </w:rPr>
        <w:t>Умиду Эрманову</w:t>
      </w:r>
      <w:r w:rsidR="00317C72" w:rsidRPr="00E01546">
        <w:rPr>
          <w:rFonts w:asciiTheme="minorHAnsi" w:hAnsiTheme="minorHAnsi"/>
          <w:b/>
          <w:i/>
          <w:color w:val="0070C0"/>
          <w:sz w:val="22"/>
          <w:szCs w:val="22"/>
          <w:lang w:val="ru-RU"/>
        </w:rPr>
        <w:t xml:space="preserve"> по следующим электронным адресам: </w:t>
      </w:r>
      <w:r w:rsidR="00CE3B71">
        <w:rPr>
          <w:rFonts w:asciiTheme="minorHAnsi" w:hAnsiTheme="minorHAnsi"/>
          <w:b/>
          <w:i/>
          <w:color w:val="0070C0"/>
          <w:sz w:val="22"/>
          <w:szCs w:val="22"/>
        </w:rPr>
        <w:t>yu</w:t>
      </w:r>
      <w:r w:rsidR="0090582A" w:rsidRPr="00E01546">
        <w:rPr>
          <w:rFonts w:asciiTheme="minorHAnsi" w:hAnsiTheme="minorHAnsi"/>
          <w:b/>
          <w:i/>
          <w:color w:val="0070C0"/>
          <w:sz w:val="22"/>
          <w:szCs w:val="22"/>
          <w:lang w:val="ru-RU"/>
        </w:rPr>
        <w:t>@unfpa.org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rPr>
        <w:t>ermanov</w:t>
      </w:r>
      <w:proofErr w:type="spellEnd"/>
      <w:r w:rsidR="0090582A" w:rsidRPr="00E01546">
        <w:rPr>
          <w:rFonts w:asciiTheme="minorHAnsi" w:hAnsiTheme="minorHAnsi"/>
          <w:b/>
          <w:i/>
          <w:color w:val="0070C0"/>
          <w:sz w:val="22"/>
          <w:szCs w:val="22"/>
          <w:lang w:val="ru-RU"/>
        </w:rPr>
        <w:t>@</w:t>
      </w:r>
      <w:proofErr w:type="spellStart"/>
      <w:r w:rsidR="0090582A" w:rsidRPr="00E01546">
        <w:rPr>
          <w:rFonts w:asciiTheme="minorHAnsi" w:hAnsiTheme="minorHAnsi"/>
          <w:b/>
          <w:i/>
          <w:color w:val="0070C0"/>
          <w:sz w:val="22"/>
          <w:szCs w:val="22"/>
        </w:rPr>
        <w:t>unfpa</w:t>
      </w:r>
      <w:proofErr w:type="spellEnd"/>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r w:rsidR="00D303C9">
        <w:fldChar w:fldCharType="begin"/>
      </w:r>
      <w:r w:rsidR="00D303C9" w:rsidRPr="001D04DB">
        <w:rPr>
          <w:lang w:val="ru-RU"/>
        </w:rPr>
        <w:instrText xml:space="preserve"> </w:instrText>
      </w:r>
      <w:r w:rsidR="00D303C9">
        <w:instrText>HYPERLINK</w:instrText>
      </w:r>
      <w:r w:rsidR="00D303C9" w:rsidRPr="001D04DB">
        <w:rPr>
          <w:lang w:val="ru-RU"/>
        </w:rPr>
        <w:instrText xml:space="preserve"> "</w:instrText>
      </w:r>
      <w:r w:rsidR="00D303C9">
        <w:instrText>mailto</w:instrText>
      </w:r>
      <w:r w:rsidR="00D303C9" w:rsidRPr="001D04DB">
        <w:rPr>
          <w:lang w:val="ru-RU"/>
        </w:rPr>
        <w:instrText>:</w:instrText>
      </w:r>
      <w:r w:rsidR="00D303C9">
        <w:instrText>procurement</w:instrText>
      </w:r>
      <w:r w:rsidR="00D303C9" w:rsidRPr="001D04DB">
        <w:rPr>
          <w:lang w:val="ru-RU"/>
        </w:rPr>
        <w:instrText>@</w:instrText>
      </w:r>
      <w:r w:rsidR="00D303C9">
        <w:instrText>unfpa</w:instrText>
      </w:r>
      <w:r w:rsidR="00D303C9" w:rsidRPr="001D04DB">
        <w:rPr>
          <w:lang w:val="ru-RU"/>
        </w:rPr>
        <w:instrText>.</w:instrText>
      </w:r>
      <w:r w:rsidR="00D303C9">
        <w:instrText>org</w:instrText>
      </w:r>
      <w:r w:rsidR="00D303C9" w:rsidRPr="001D04DB">
        <w:rPr>
          <w:lang w:val="ru-RU"/>
        </w:rPr>
        <w:instrText xml:space="preserve">" </w:instrText>
      </w:r>
      <w:r w:rsidR="00D303C9">
        <w:fldChar w:fldCharType="separate"/>
      </w:r>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proofErr w:type="spellStart"/>
      <w:r w:rsidR="00317C72" w:rsidRPr="00E01546">
        <w:rPr>
          <w:rStyle w:val="Hyperlink"/>
          <w:rFonts w:asciiTheme="minorHAnsi" w:hAnsiTheme="minorHAnsi"/>
          <w:b/>
          <w:i/>
          <w:color w:val="0070C0"/>
          <w:sz w:val="22"/>
          <w:szCs w:val="22"/>
        </w:rPr>
        <w:t>unfpa</w:t>
      </w:r>
      <w:proofErr w:type="spellEnd"/>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r w:rsidR="00D303C9">
        <w:rPr>
          <w:rStyle w:val="Hyperlink"/>
          <w:rFonts w:asciiTheme="minorHAnsi" w:hAnsiTheme="minorHAnsi"/>
          <w:b/>
          <w:i/>
          <w:color w:val="0070C0"/>
          <w:sz w:val="22"/>
          <w:szCs w:val="22"/>
        </w:rPr>
        <w:fldChar w:fldCharType="end"/>
      </w:r>
      <w:r w:rsidR="00317C72" w:rsidRPr="00E01546">
        <w:rPr>
          <w:rFonts w:asciiTheme="minorHAnsi" w:hAnsiTheme="minorHAnsi"/>
          <w:b/>
          <w:i/>
          <w:color w:val="0070C0"/>
          <w:sz w:val="22"/>
          <w:szCs w:val="22"/>
          <w:lang w:val="ru-RU"/>
        </w:rPr>
        <w:t>.</w:t>
      </w:r>
      <w:bookmarkEnd w:id="0"/>
    </w:p>
    <w:p w14:paraId="0F95ED61" w14:textId="77777777"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05C04F20" w14:textId="77777777"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14:paraId="3DA82A89" w14:textId="77777777" w:rsidR="00317C72"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14:paraId="77748E2D" w14:textId="77777777"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4D7F4E55" w14:textId="77777777"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27ECE1A1" w14:textId="77777777" w:rsidR="00FC40E7" w:rsidRP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FC40E7">
        <w:rPr>
          <w:rFonts w:ascii="Calibri" w:hAnsi="Calibri"/>
          <w:szCs w:val="22"/>
        </w:rPr>
        <w:t xml:space="preserve">Yu </w:t>
      </w:r>
      <w:proofErr w:type="spellStart"/>
      <w:r w:rsidRPr="00FC40E7">
        <w:rPr>
          <w:rFonts w:ascii="Calibri" w:hAnsi="Calibri"/>
          <w:szCs w:val="22"/>
        </w:rPr>
        <w:t>YU</w:t>
      </w:r>
      <w:proofErr w:type="spellEnd"/>
    </w:p>
    <w:p w14:paraId="4598B3A8" w14:textId="77777777" w:rsidR="00FC40E7" w:rsidRP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FC40E7">
        <w:rPr>
          <w:rFonts w:ascii="Calibri" w:hAnsi="Calibri"/>
          <w:szCs w:val="22"/>
        </w:rPr>
        <w:t>UNFPA Representative in Uzbekistan</w:t>
      </w:r>
      <w:r>
        <w:rPr>
          <w:rFonts w:ascii="Calibri" w:hAnsi="Calibri"/>
          <w:b/>
          <w:i/>
          <w:color w:val="0070C0"/>
          <w:szCs w:val="22"/>
        </w:rPr>
        <w:t>/</w:t>
      </w:r>
      <w:r>
        <w:rPr>
          <w:rFonts w:ascii="Calibri" w:hAnsi="Calibri"/>
          <w:b/>
          <w:i/>
          <w:color w:val="0070C0"/>
          <w:szCs w:val="22"/>
          <w:lang w:val="ru-RU"/>
        </w:rPr>
        <w:t>Представитель</w:t>
      </w:r>
      <w:r w:rsidRPr="00FC40E7">
        <w:rPr>
          <w:rFonts w:ascii="Calibri" w:hAnsi="Calibri"/>
          <w:b/>
          <w:i/>
          <w:color w:val="0070C0"/>
          <w:szCs w:val="22"/>
        </w:rPr>
        <w:t xml:space="preserve"> </w:t>
      </w:r>
      <w:r>
        <w:rPr>
          <w:rFonts w:ascii="Calibri" w:hAnsi="Calibri"/>
          <w:b/>
          <w:i/>
          <w:color w:val="0070C0"/>
          <w:szCs w:val="22"/>
          <w:lang w:val="ru-RU"/>
        </w:rPr>
        <w:t>ЮНФПА</w:t>
      </w:r>
      <w:r w:rsidRPr="00FC40E7">
        <w:rPr>
          <w:rFonts w:ascii="Calibri" w:hAnsi="Calibri"/>
          <w:b/>
          <w:i/>
          <w:color w:val="0070C0"/>
          <w:szCs w:val="22"/>
        </w:rPr>
        <w:t xml:space="preserve"> </w:t>
      </w:r>
      <w:r>
        <w:rPr>
          <w:rFonts w:ascii="Calibri" w:hAnsi="Calibri"/>
          <w:b/>
          <w:i/>
          <w:color w:val="0070C0"/>
          <w:szCs w:val="22"/>
          <w:lang w:val="ru-RU"/>
        </w:rPr>
        <w:t>в</w:t>
      </w:r>
      <w:r w:rsidRPr="00FC40E7">
        <w:rPr>
          <w:rFonts w:ascii="Calibri" w:hAnsi="Calibri"/>
          <w:b/>
          <w:i/>
          <w:color w:val="0070C0"/>
          <w:szCs w:val="22"/>
        </w:rPr>
        <w:t xml:space="preserve"> </w:t>
      </w:r>
      <w:r>
        <w:rPr>
          <w:rFonts w:ascii="Calibri" w:hAnsi="Calibri"/>
          <w:b/>
          <w:i/>
          <w:color w:val="0070C0"/>
          <w:szCs w:val="22"/>
          <w:lang w:val="ru-RU"/>
        </w:rPr>
        <w:t>Узбекистане</w:t>
      </w:r>
    </w:p>
    <w:p w14:paraId="0E310987" w14:textId="77777777" w:rsidR="00317C72" w:rsidRPr="00E01546" w:rsidRDefault="006F59E9" w:rsidP="00317C72">
      <w:pPr>
        <w:pStyle w:val="Caption"/>
        <w:rPr>
          <w:rFonts w:ascii="Calibri" w:hAnsi="Calibri" w:cs="Calibri"/>
          <w:sz w:val="22"/>
          <w:lang w:val="ru-RU"/>
        </w:rPr>
      </w:pPr>
      <w:r w:rsidRPr="001D04DB">
        <w:rPr>
          <w:rFonts w:ascii="Calibri" w:hAnsi="Calibri"/>
          <w:szCs w:val="22"/>
          <w:lang w:val="ru-RU"/>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14:paraId="0A473D30" w14:textId="77777777"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14:paraId="6A03164E" w14:textId="77777777"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1D04DB" w14:paraId="2C5C67E2" w14:textId="77777777" w:rsidTr="003A1F0A">
        <w:tc>
          <w:tcPr>
            <w:tcW w:w="3708" w:type="dxa"/>
          </w:tcPr>
          <w:p w14:paraId="137B8D33" w14:textId="77777777"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14:paraId="05E48F5C" w14:textId="77777777" w:rsidR="006F59E9" w:rsidRPr="00E01546" w:rsidRDefault="006F59E9" w:rsidP="003A1F0A">
            <w:pPr>
              <w:jc w:val="center"/>
              <w:rPr>
                <w:rFonts w:ascii="Calibri" w:hAnsi="Calibri" w:cs="Calibri"/>
                <w:bCs/>
                <w:sz w:val="22"/>
                <w:lang w:val="ru-RU"/>
              </w:rPr>
            </w:pPr>
          </w:p>
        </w:tc>
      </w:tr>
      <w:tr w:rsidR="000275EF" w:rsidRPr="00E01546" w14:paraId="0D13958D" w14:textId="77777777" w:rsidTr="003A1F0A">
        <w:tc>
          <w:tcPr>
            <w:tcW w:w="3708" w:type="dxa"/>
          </w:tcPr>
          <w:p w14:paraId="700A0A10" w14:textId="77777777"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C30F429" w14:textId="77777777"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14:paraId="1B2F2596" w14:textId="77777777" w:rsidTr="003A1F0A">
        <w:tc>
          <w:tcPr>
            <w:tcW w:w="3708" w:type="dxa"/>
          </w:tcPr>
          <w:p w14:paraId="435CEEBB" w14:textId="77777777"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14:paraId="5F3F51BA" w14:textId="77777777" w:rsidR="006F59E9" w:rsidRPr="00764EF7" w:rsidRDefault="006F59E9" w:rsidP="0090582A">
            <w:pPr>
              <w:jc w:val="center"/>
              <w:rPr>
                <w:rFonts w:ascii="Calibri" w:hAnsi="Calibri" w:cs="Calibri"/>
                <w:bCs/>
                <w:sz w:val="22"/>
                <w:lang w:val="ru-RU"/>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8E6523">
              <w:rPr>
                <w:rFonts w:ascii="Calibri" w:hAnsi="Calibri" w:cs="Calibri"/>
                <w:sz w:val="22"/>
                <w:szCs w:val="22"/>
                <w:lang w:val="es-ES"/>
              </w:rPr>
              <w:t>21</w:t>
            </w:r>
            <w:r w:rsidRPr="00E01546">
              <w:rPr>
                <w:rFonts w:ascii="Calibri" w:hAnsi="Calibri" w:cs="Calibri"/>
                <w:sz w:val="22"/>
                <w:szCs w:val="22"/>
                <w:lang w:val="es-ES"/>
              </w:rPr>
              <w:t>/</w:t>
            </w:r>
            <w:r w:rsidR="00764EF7">
              <w:rPr>
                <w:rFonts w:ascii="Calibri" w:hAnsi="Calibri" w:cs="Calibri"/>
                <w:sz w:val="22"/>
                <w:szCs w:val="22"/>
                <w:lang w:val="es-ES"/>
              </w:rPr>
              <w:t>0</w:t>
            </w:r>
            <w:r w:rsidR="007818DD">
              <w:rPr>
                <w:rFonts w:ascii="Calibri" w:hAnsi="Calibri" w:cs="Calibri"/>
                <w:sz w:val="22"/>
                <w:szCs w:val="22"/>
                <w:lang w:val="ru-RU"/>
              </w:rPr>
              <w:t>1</w:t>
            </w:r>
            <w:r w:rsidR="00857522">
              <w:rPr>
                <w:rFonts w:ascii="Calibri" w:hAnsi="Calibri" w:cs="Calibri"/>
                <w:sz w:val="22"/>
                <w:szCs w:val="22"/>
                <w:lang w:val="ru-RU"/>
              </w:rPr>
              <w:t>6</w:t>
            </w:r>
          </w:p>
        </w:tc>
      </w:tr>
      <w:tr w:rsidR="006F59E9" w:rsidRPr="00E01546" w14:paraId="245E9193" w14:textId="77777777" w:rsidTr="003A1F0A">
        <w:tc>
          <w:tcPr>
            <w:tcW w:w="3708" w:type="dxa"/>
          </w:tcPr>
          <w:p w14:paraId="7AC1BD3C" w14:textId="77777777"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14:paraId="7585AD84" w14:textId="77777777"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14:paraId="6E2AE118" w14:textId="77777777" w:rsidTr="003A1F0A">
        <w:tc>
          <w:tcPr>
            <w:tcW w:w="3708" w:type="dxa"/>
            <w:tcBorders>
              <w:bottom w:val="single" w:sz="4" w:space="0" w:color="F2F2F2"/>
            </w:tcBorders>
          </w:tcPr>
          <w:p w14:paraId="5B03682D" w14:textId="77777777"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CC073E5" w14:textId="77777777"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1D04DB" w14:paraId="03C9DDC9" w14:textId="77777777" w:rsidTr="003A1F0A">
        <w:tc>
          <w:tcPr>
            <w:tcW w:w="3708" w:type="dxa"/>
            <w:tcBorders>
              <w:bottom w:val="single" w:sz="4" w:space="0" w:color="F2F2F2"/>
            </w:tcBorders>
          </w:tcPr>
          <w:p w14:paraId="7E0A4BCD" w14:textId="77777777"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14:paraId="6C0B01DD" w14:textId="77777777"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CE3B71">
              <w:rPr>
                <w:rFonts w:ascii="Calibri" w:hAnsi="Calibri" w:cs="Calibri"/>
                <w:i/>
                <w:iCs/>
              </w:rPr>
              <w:t>3</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CE3B71">
              <w:rPr>
                <w:rFonts w:ascii="Calibri" w:hAnsi="Calibri" w:cs="Calibri"/>
                <w:i/>
                <w:iCs/>
                <w:color w:val="0070C0"/>
                <w:lang w:val="ru-RU"/>
              </w:rPr>
              <w:t>3</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14:paraId="7D536801" w14:textId="77777777" w:rsidR="00E66555" w:rsidRPr="00E01546" w:rsidRDefault="00E66555" w:rsidP="00E66555">
            <w:pPr>
              <w:jc w:val="center"/>
              <w:rPr>
                <w:rFonts w:ascii="Calibri" w:hAnsi="Calibri" w:cs="Calibri"/>
                <w:bCs/>
                <w:sz w:val="22"/>
                <w:lang w:val="ru-RU"/>
              </w:rPr>
            </w:pPr>
          </w:p>
        </w:tc>
      </w:tr>
    </w:tbl>
    <w:p w14:paraId="724E1F64" w14:textId="77777777" w:rsidR="006F59E9" w:rsidRPr="00E01546" w:rsidRDefault="006F59E9" w:rsidP="006F59E9">
      <w:pPr>
        <w:pStyle w:val="Title"/>
        <w:jc w:val="left"/>
        <w:rPr>
          <w:rFonts w:ascii="Calibri" w:hAnsi="Calibri"/>
          <w:b w:val="0"/>
          <w:sz w:val="22"/>
          <w:szCs w:val="22"/>
          <w:u w:val="none"/>
          <w:lang w:val="ru-RU"/>
        </w:rPr>
      </w:pPr>
    </w:p>
    <w:p w14:paraId="3A172216" w14:textId="77777777"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14:paraId="2483690E" w14:textId="77777777"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14:paraId="6062075D" w14:textId="77777777" w:rsidR="003114B1" w:rsidRPr="00E01546" w:rsidRDefault="003114B1" w:rsidP="003114B1">
      <w:pPr>
        <w:pStyle w:val="ListParagraph"/>
        <w:ind w:left="426"/>
        <w:jc w:val="both"/>
        <w:rPr>
          <w:rFonts w:asciiTheme="minorHAnsi" w:hAnsiTheme="minorHAnsi"/>
          <w:szCs w:val="22"/>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9"/>
        <w:gridCol w:w="2688"/>
        <w:gridCol w:w="1313"/>
        <w:gridCol w:w="1149"/>
        <w:gridCol w:w="1133"/>
        <w:gridCol w:w="919"/>
        <w:gridCol w:w="987"/>
        <w:gridCol w:w="1151"/>
      </w:tblGrid>
      <w:tr w:rsidR="00FC40E7" w:rsidRPr="00A76D51" w14:paraId="368CE51F" w14:textId="77777777" w:rsidTr="00ED1D01">
        <w:trPr>
          <w:trHeight w:val="595"/>
          <w:jc w:val="center"/>
        </w:trPr>
        <w:tc>
          <w:tcPr>
            <w:tcW w:w="10139" w:type="dxa"/>
            <w:gridSpan w:val="8"/>
            <w:tcBorders>
              <w:top w:val="single" w:sz="4" w:space="0" w:color="D9D9D9"/>
              <w:left w:val="single" w:sz="4" w:space="0" w:color="D9D9D9"/>
              <w:bottom w:val="single" w:sz="4" w:space="0" w:color="auto"/>
              <w:right w:val="single" w:sz="4" w:space="0" w:color="D9D9D9"/>
            </w:tcBorders>
            <w:shd w:val="clear" w:color="auto" w:fill="auto"/>
            <w:vAlign w:val="center"/>
          </w:tcPr>
          <w:p w14:paraId="2BC16D5A" w14:textId="77777777" w:rsidR="00FC40E7" w:rsidRDefault="00FC40E7" w:rsidP="00ED1D01">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FC40E7" w:rsidRPr="00A76D51" w14:paraId="79739C7C" w14:textId="77777777" w:rsidTr="00FC40E7">
        <w:trPr>
          <w:trHeight w:val="595"/>
          <w:jc w:val="center"/>
        </w:trPr>
        <w:tc>
          <w:tcPr>
            <w:tcW w:w="799" w:type="dxa"/>
            <w:tcBorders>
              <w:top w:val="single" w:sz="4" w:space="0" w:color="auto"/>
            </w:tcBorders>
            <w:shd w:val="clear" w:color="auto" w:fill="000080"/>
            <w:vAlign w:val="center"/>
          </w:tcPr>
          <w:p w14:paraId="563E9E6B"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Item</w:t>
            </w:r>
          </w:p>
        </w:tc>
        <w:tc>
          <w:tcPr>
            <w:tcW w:w="4001" w:type="dxa"/>
            <w:gridSpan w:val="2"/>
            <w:tcBorders>
              <w:top w:val="single" w:sz="4" w:space="0" w:color="auto"/>
            </w:tcBorders>
            <w:shd w:val="clear" w:color="auto" w:fill="000080"/>
            <w:vAlign w:val="center"/>
          </w:tcPr>
          <w:p w14:paraId="3B5045A3"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149" w:type="dxa"/>
            <w:tcBorders>
              <w:top w:val="single" w:sz="4" w:space="0" w:color="auto"/>
            </w:tcBorders>
            <w:shd w:val="clear" w:color="auto" w:fill="000080"/>
            <w:vAlign w:val="center"/>
          </w:tcPr>
          <w:p w14:paraId="118C6518"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UOM</w:t>
            </w:r>
          </w:p>
        </w:tc>
        <w:tc>
          <w:tcPr>
            <w:tcW w:w="1133" w:type="dxa"/>
            <w:tcBorders>
              <w:top w:val="single" w:sz="4" w:space="0" w:color="auto"/>
            </w:tcBorders>
            <w:shd w:val="clear" w:color="auto" w:fill="000080"/>
            <w:vAlign w:val="center"/>
          </w:tcPr>
          <w:p w14:paraId="520F0C41"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Unit Price</w:t>
            </w:r>
          </w:p>
        </w:tc>
        <w:tc>
          <w:tcPr>
            <w:tcW w:w="919" w:type="dxa"/>
            <w:tcBorders>
              <w:top w:val="single" w:sz="4" w:space="0" w:color="auto"/>
            </w:tcBorders>
            <w:shd w:val="clear" w:color="auto" w:fill="000080"/>
            <w:vAlign w:val="center"/>
          </w:tcPr>
          <w:p w14:paraId="2655FED8"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VAT amount</w:t>
            </w:r>
          </w:p>
        </w:tc>
        <w:tc>
          <w:tcPr>
            <w:tcW w:w="987" w:type="dxa"/>
            <w:tcBorders>
              <w:top w:val="single" w:sz="4" w:space="0" w:color="auto"/>
            </w:tcBorders>
            <w:shd w:val="clear" w:color="auto" w:fill="000080"/>
            <w:vAlign w:val="center"/>
          </w:tcPr>
          <w:p w14:paraId="4C1E6728"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Number of Units</w:t>
            </w:r>
          </w:p>
        </w:tc>
        <w:tc>
          <w:tcPr>
            <w:tcW w:w="1151" w:type="dxa"/>
            <w:tcBorders>
              <w:top w:val="single" w:sz="4" w:space="0" w:color="auto"/>
            </w:tcBorders>
            <w:shd w:val="clear" w:color="auto" w:fill="000080"/>
            <w:vAlign w:val="center"/>
          </w:tcPr>
          <w:p w14:paraId="45683655"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 xml:space="preserve">Total </w:t>
            </w:r>
          </w:p>
          <w:p w14:paraId="49F93BB0"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(UZS</w:t>
            </w:r>
            <w:r w:rsidRPr="00A76D51">
              <w:rPr>
                <w:rFonts w:ascii="Calibri" w:hAnsi="Calibri" w:cs="Calibri"/>
                <w:sz w:val="22"/>
                <w:szCs w:val="22"/>
              </w:rPr>
              <w:t>)</w:t>
            </w:r>
          </w:p>
        </w:tc>
      </w:tr>
      <w:tr w:rsidR="00FC40E7" w:rsidRPr="00A76D51" w14:paraId="07051B32" w14:textId="77777777" w:rsidTr="00FC40E7">
        <w:trPr>
          <w:trHeight w:val="323"/>
          <w:jc w:val="center"/>
        </w:trPr>
        <w:tc>
          <w:tcPr>
            <w:tcW w:w="799" w:type="dxa"/>
            <w:vAlign w:val="center"/>
          </w:tcPr>
          <w:p w14:paraId="6347412C"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1</w:t>
            </w:r>
          </w:p>
        </w:tc>
        <w:tc>
          <w:tcPr>
            <w:tcW w:w="4001" w:type="dxa"/>
            <w:gridSpan w:val="2"/>
            <w:vAlign w:val="center"/>
          </w:tcPr>
          <w:p w14:paraId="3F9C2634"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64725DF9"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128C056F"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20B91CFD"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7899C915" w14:textId="77777777" w:rsidR="00FC40E7" w:rsidRPr="00A76D51" w:rsidRDefault="00FC40E7" w:rsidP="00ED1D01">
            <w:pPr>
              <w:spacing w:before="60" w:after="60"/>
              <w:rPr>
                <w:rFonts w:ascii="Calibri" w:hAnsi="Calibri" w:cs="Calibri"/>
                <w:sz w:val="22"/>
                <w:szCs w:val="22"/>
              </w:rPr>
            </w:pPr>
          </w:p>
        </w:tc>
        <w:tc>
          <w:tcPr>
            <w:tcW w:w="1151" w:type="dxa"/>
            <w:vAlign w:val="center"/>
          </w:tcPr>
          <w:p w14:paraId="3EC42D28" w14:textId="77777777" w:rsidR="00FC40E7" w:rsidRPr="00A76D51" w:rsidRDefault="00FC40E7" w:rsidP="00ED1D01">
            <w:pPr>
              <w:spacing w:before="60" w:after="60"/>
              <w:rPr>
                <w:rFonts w:ascii="Calibri" w:hAnsi="Calibri" w:cs="Calibri"/>
                <w:sz w:val="22"/>
                <w:szCs w:val="22"/>
              </w:rPr>
            </w:pPr>
          </w:p>
        </w:tc>
      </w:tr>
      <w:tr w:rsidR="00FC40E7" w:rsidRPr="00A76D51" w14:paraId="39944504" w14:textId="77777777" w:rsidTr="00FC40E7">
        <w:trPr>
          <w:trHeight w:val="323"/>
          <w:jc w:val="center"/>
        </w:trPr>
        <w:tc>
          <w:tcPr>
            <w:tcW w:w="799" w:type="dxa"/>
            <w:vAlign w:val="center"/>
          </w:tcPr>
          <w:p w14:paraId="69F10176"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2</w:t>
            </w:r>
          </w:p>
        </w:tc>
        <w:tc>
          <w:tcPr>
            <w:tcW w:w="4001" w:type="dxa"/>
            <w:gridSpan w:val="2"/>
            <w:vAlign w:val="center"/>
          </w:tcPr>
          <w:p w14:paraId="5DD203D3"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5CE9AE6F"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0BD5D10A"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24C111A6"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1DCEDCCE"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23F999F6" w14:textId="77777777" w:rsidR="00FC40E7" w:rsidRPr="00A76D51" w:rsidRDefault="00FC40E7" w:rsidP="00ED1D01">
            <w:pPr>
              <w:spacing w:before="60" w:after="60"/>
              <w:rPr>
                <w:rFonts w:ascii="Calibri" w:hAnsi="Calibri" w:cs="Calibri"/>
                <w:sz w:val="22"/>
                <w:szCs w:val="22"/>
              </w:rPr>
            </w:pPr>
          </w:p>
        </w:tc>
      </w:tr>
      <w:tr w:rsidR="00FC40E7" w:rsidRPr="00A76D51" w14:paraId="0B323D2B" w14:textId="77777777" w:rsidTr="00FC40E7">
        <w:trPr>
          <w:trHeight w:val="323"/>
          <w:jc w:val="center"/>
        </w:trPr>
        <w:tc>
          <w:tcPr>
            <w:tcW w:w="799" w:type="dxa"/>
            <w:vAlign w:val="center"/>
          </w:tcPr>
          <w:p w14:paraId="08286B58"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3</w:t>
            </w:r>
          </w:p>
        </w:tc>
        <w:tc>
          <w:tcPr>
            <w:tcW w:w="4001" w:type="dxa"/>
            <w:gridSpan w:val="2"/>
            <w:vAlign w:val="center"/>
          </w:tcPr>
          <w:p w14:paraId="11AACDFD"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60AD0D2B"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69DF158B"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2E4A570E"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74FA7A97"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483DF023" w14:textId="77777777" w:rsidR="00FC40E7" w:rsidRPr="00A76D51" w:rsidRDefault="00FC40E7" w:rsidP="00ED1D01">
            <w:pPr>
              <w:spacing w:before="60" w:after="60"/>
              <w:rPr>
                <w:rFonts w:ascii="Calibri" w:hAnsi="Calibri" w:cs="Calibri"/>
                <w:sz w:val="22"/>
                <w:szCs w:val="22"/>
              </w:rPr>
            </w:pPr>
          </w:p>
        </w:tc>
      </w:tr>
      <w:tr w:rsidR="00FC40E7" w:rsidRPr="00A76D51" w14:paraId="5A17C475" w14:textId="77777777" w:rsidTr="00FC40E7">
        <w:trPr>
          <w:trHeight w:val="323"/>
          <w:jc w:val="center"/>
        </w:trPr>
        <w:tc>
          <w:tcPr>
            <w:tcW w:w="799" w:type="dxa"/>
            <w:vAlign w:val="center"/>
          </w:tcPr>
          <w:p w14:paraId="216154EB"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4</w:t>
            </w:r>
          </w:p>
        </w:tc>
        <w:tc>
          <w:tcPr>
            <w:tcW w:w="4001" w:type="dxa"/>
            <w:gridSpan w:val="2"/>
            <w:tcBorders>
              <w:bottom w:val="single" w:sz="4" w:space="0" w:color="auto"/>
            </w:tcBorders>
            <w:vAlign w:val="center"/>
          </w:tcPr>
          <w:p w14:paraId="2E037AFD"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5691F78D"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33" w:type="dxa"/>
            <w:vAlign w:val="center"/>
          </w:tcPr>
          <w:p w14:paraId="38D2CC8A"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09FDAEB1"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642366A2"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3D2546BE" w14:textId="77777777" w:rsidR="00FC40E7" w:rsidRPr="00A76D51" w:rsidRDefault="00FC40E7" w:rsidP="00ED1D01">
            <w:pPr>
              <w:spacing w:before="60" w:after="60"/>
              <w:rPr>
                <w:rFonts w:ascii="Calibri" w:hAnsi="Calibri" w:cs="Calibri"/>
                <w:sz w:val="22"/>
                <w:szCs w:val="22"/>
              </w:rPr>
            </w:pPr>
          </w:p>
        </w:tc>
      </w:tr>
      <w:tr w:rsidR="00FC40E7" w:rsidRPr="00A76D51" w14:paraId="11F6794D" w14:textId="77777777" w:rsidTr="00FC40E7">
        <w:trPr>
          <w:trHeight w:val="323"/>
          <w:jc w:val="center"/>
        </w:trPr>
        <w:tc>
          <w:tcPr>
            <w:tcW w:w="799" w:type="dxa"/>
            <w:vMerge w:val="restart"/>
            <w:vAlign w:val="center"/>
          </w:tcPr>
          <w:p w14:paraId="5CD8A9BF" w14:textId="77777777" w:rsidR="00FC40E7" w:rsidRPr="00A76D51" w:rsidRDefault="00FC40E7" w:rsidP="00ED1D01">
            <w:pPr>
              <w:spacing w:before="60" w:after="60"/>
              <w:jc w:val="center"/>
              <w:rPr>
                <w:rFonts w:ascii="Calibri" w:hAnsi="Calibri" w:cs="Calibri"/>
                <w:sz w:val="22"/>
                <w:szCs w:val="22"/>
              </w:rPr>
            </w:pPr>
            <w:r>
              <w:rPr>
                <w:rFonts w:ascii="Calibri" w:hAnsi="Calibri" w:cs="Calibri"/>
                <w:sz w:val="22"/>
                <w:szCs w:val="22"/>
              </w:rPr>
              <w:t>5</w:t>
            </w:r>
          </w:p>
        </w:tc>
        <w:tc>
          <w:tcPr>
            <w:tcW w:w="2688" w:type="dxa"/>
            <w:tcBorders>
              <w:right w:val="nil"/>
            </w:tcBorders>
            <w:vAlign w:val="center"/>
          </w:tcPr>
          <w:p w14:paraId="7EF4FE24" w14:textId="77777777" w:rsidR="00FC40E7" w:rsidRPr="00A76D51" w:rsidRDefault="00FC40E7" w:rsidP="00ED1D01">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to: </w:t>
            </w:r>
          </w:p>
        </w:tc>
        <w:sdt>
          <w:sdtPr>
            <w:rPr>
              <w:rFonts w:asciiTheme="minorHAnsi" w:hAnsiTheme="minorHAnsi" w:cs="Calibri"/>
              <w:sz w:val="22"/>
              <w:szCs w:val="22"/>
            </w:rPr>
            <w:id w:val="1298179630"/>
            <w:placeholder>
              <w:docPart w:val="9C00A4C61960494B99762B6E99EC2CAF"/>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313" w:type="dxa"/>
                <w:tcBorders>
                  <w:left w:val="nil"/>
                </w:tcBorders>
                <w:vAlign w:val="center"/>
              </w:tcPr>
              <w:p w14:paraId="17C6B1A7" w14:textId="77777777" w:rsidR="00FC40E7" w:rsidRPr="00A76D51" w:rsidRDefault="00FC40E7" w:rsidP="00ED1D01">
                <w:pPr>
                  <w:autoSpaceDE w:val="0"/>
                  <w:autoSpaceDN w:val="0"/>
                  <w:adjustRightInd w:val="0"/>
                  <w:jc w:val="center"/>
                  <w:rPr>
                    <w:rFonts w:ascii="Calibri" w:hAnsi="Calibri" w:cs="Calibri"/>
                    <w:sz w:val="22"/>
                    <w:szCs w:val="22"/>
                  </w:rPr>
                </w:pPr>
                <w:r w:rsidRPr="00ED3651">
                  <w:rPr>
                    <w:rStyle w:val="PlaceholderText"/>
                    <w:rFonts w:asciiTheme="minorHAnsi" w:hAnsiTheme="minorHAnsi"/>
                  </w:rPr>
                  <w:t>Choose an item.</w:t>
                </w:r>
              </w:p>
            </w:tc>
          </w:sdtContent>
        </w:sdt>
        <w:tc>
          <w:tcPr>
            <w:tcW w:w="1149" w:type="dxa"/>
            <w:vMerge w:val="restart"/>
            <w:vAlign w:val="center"/>
          </w:tcPr>
          <w:p w14:paraId="3C9A0FD6"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Each</w:t>
            </w:r>
          </w:p>
        </w:tc>
        <w:tc>
          <w:tcPr>
            <w:tcW w:w="1133" w:type="dxa"/>
            <w:vMerge w:val="restart"/>
            <w:vAlign w:val="center"/>
          </w:tcPr>
          <w:p w14:paraId="7D5E591C" w14:textId="77777777" w:rsidR="00FC40E7" w:rsidRPr="00A76D51" w:rsidRDefault="00FC40E7" w:rsidP="00ED1D01">
            <w:pPr>
              <w:spacing w:before="60" w:after="60"/>
              <w:rPr>
                <w:rFonts w:ascii="Calibri" w:hAnsi="Calibri" w:cs="Calibri"/>
                <w:sz w:val="22"/>
                <w:szCs w:val="22"/>
                <w:highlight w:val="yellow"/>
              </w:rPr>
            </w:pPr>
          </w:p>
        </w:tc>
        <w:tc>
          <w:tcPr>
            <w:tcW w:w="919" w:type="dxa"/>
            <w:vMerge w:val="restart"/>
            <w:vAlign w:val="center"/>
          </w:tcPr>
          <w:p w14:paraId="278D753E" w14:textId="77777777" w:rsidR="00FC40E7" w:rsidRPr="00A76D51" w:rsidRDefault="00FC40E7" w:rsidP="00ED1D01">
            <w:pPr>
              <w:spacing w:before="60" w:after="60"/>
              <w:rPr>
                <w:rFonts w:ascii="Calibri" w:hAnsi="Calibri" w:cs="Calibri"/>
                <w:sz w:val="22"/>
                <w:szCs w:val="22"/>
                <w:highlight w:val="yellow"/>
              </w:rPr>
            </w:pPr>
          </w:p>
        </w:tc>
        <w:tc>
          <w:tcPr>
            <w:tcW w:w="987" w:type="dxa"/>
            <w:vMerge w:val="restart"/>
            <w:vAlign w:val="center"/>
          </w:tcPr>
          <w:p w14:paraId="78D79EEA"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1</w:t>
            </w:r>
          </w:p>
        </w:tc>
        <w:tc>
          <w:tcPr>
            <w:tcW w:w="1151" w:type="dxa"/>
            <w:vMerge w:val="restart"/>
            <w:vAlign w:val="center"/>
          </w:tcPr>
          <w:p w14:paraId="02F87D95" w14:textId="77777777" w:rsidR="00FC40E7" w:rsidRPr="00A76D51" w:rsidRDefault="00FC40E7" w:rsidP="00ED1D01">
            <w:pPr>
              <w:spacing w:before="60" w:after="60"/>
              <w:rPr>
                <w:rFonts w:ascii="Calibri" w:hAnsi="Calibri" w:cs="Calibri"/>
                <w:sz w:val="22"/>
                <w:szCs w:val="22"/>
              </w:rPr>
            </w:pPr>
          </w:p>
        </w:tc>
      </w:tr>
      <w:tr w:rsidR="00FC40E7" w:rsidRPr="00A76D51" w14:paraId="37E7EDDF" w14:textId="77777777" w:rsidTr="00FC40E7">
        <w:trPr>
          <w:trHeight w:val="323"/>
          <w:jc w:val="center"/>
        </w:trPr>
        <w:tc>
          <w:tcPr>
            <w:tcW w:w="799" w:type="dxa"/>
            <w:vMerge/>
            <w:vAlign w:val="center"/>
          </w:tcPr>
          <w:p w14:paraId="37982CFB" w14:textId="77777777" w:rsidR="00FC40E7" w:rsidRPr="00A76D51" w:rsidRDefault="00FC40E7" w:rsidP="00ED1D01">
            <w:pPr>
              <w:spacing w:before="60" w:after="60"/>
              <w:jc w:val="center"/>
              <w:rPr>
                <w:rFonts w:ascii="Calibri" w:hAnsi="Calibri" w:cs="Calibri"/>
                <w:sz w:val="22"/>
                <w:szCs w:val="22"/>
              </w:rPr>
            </w:pPr>
          </w:p>
        </w:tc>
        <w:tc>
          <w:tcPr>
            <w:tcW w:w="4001" w:type="dxa"/>
            <w:gridSpan w:val="2"/>
            <w:vAlign w:val="center"/>
          </w:tcPr>
          <w:p w14:paraId="640277E4" w14:textId="77777777" w:rsidR="00FC40E7" w:rsidRPr="00A76D51" w:rsidRDefault="00FC40E7" w:rsidP="00ED1D01">
            <w:pPr>
              <w:autoSpaceDE w:val="0"/>
              <w:autoSpaceDN w:val="0"/>
              <w:adjustRightInd w:val="0"/>
              <w:jc w:val="right"/>
              <w:rPr>
                <w:rFonts w:ascii="Calibri" w:hAnsi="Calibri" w:cs="Calibri"/>
                <w:bCs/>
                <w:sz w:val="22"/>
                <w:szCs w:val="22"/>
              </w:rPr>
            </w:pPr>
          </w:p>
        </w:tc>
        <w:tc>
          <w:tcPr>
            <w:tcW w:w="1149" w:type="dxa"/>
            <w:vMerge/>
            <w:vAlign w:val="center"/>
          </w:tcPr>
          <w:p w14:paraId="4DBE5672" w14:textId="77777777" w:rsidR="00FC40E7" w:rsidRPr="00A76D51" w:rsidRDefault="00FC40E7" w:rsidP="00ED1D01">
            <w:pPr>
              <w:spacing w:before="60" w:after="60"/>
              <w:jc w:val="center"/>
              <w:rPr>
                <w:rFonts w:ascii="Calibri" w:hAnsi="Calibri" w:cs="Calibri"/>
                <w:sz w:val="22"/>
                <w:szCs w:val="22"/>
              </w:rPr>
            </w:pPr>
          </w:p>
        </w:tc>
        <w:tc>
          <w:tcPr>
            <w:tcW w:w="1133" w:type="dxa"/>
            <w:vMerge/>
            <w:vAlign w:val="center"/>
          </w:tcPr>
          <w:p w14:paraId="1A072D7B" w14:textId="77777777" w:rsidR="00FC40E7" w:rsidRPr="00A76D51" w:rsidRDefault="00FC40E7" w:rsidP="00ED1D01">
            <w:pPr>
              <w:spacing w:before="60" w:after="60"/>
              <w:rPr>
                <w:rFonts w:ascii="Calibri" w:hAnsi="Calibri" w:cs="Calibri"/>
                <w:sz w:val="22"/>
                <w:szCs w:val="22"/>
                <w:highlight w:val="yellow"/>
              </w:rPr>
            </w:pPr>
          </w:p>
        </w:tc>
        <w:tc>
          <w:tcPr>
            <w:tcW w:w="919" w:type="dxa"/>
            <w:vMerge/>
            <w:vAlign w:val="center"/>
          </w:tcPr>
          <w:p w14:paraId="206887E6" w14:textId="77777777" w:rsidR="00FC40E7" w:rsidRPr="00A76D51" w:rsidRDefault="00FC40E7" w:rsidP="00ED1D01">
            <w:pPr>
              <w:spacing w:before="60" w:after="60"/>
              <w:rPr>
                <w:rFonts w:ascii="Calibri" w:hAnsi="Calibri" w:cs="Calibri"/>
                <w:sz w:val="22"/>
                <w:szCs w:val="22"/>
                <w:highlight w:val="yellow"/>
              </w:rPr>
            </w:pPr>
          </w:p>
        </w:tc>
        <w:tc>
          <w:tcPr>
            <w:tcW w:w="987" w:type="dxa"/>
            <w:vMerge/>
            <w:vAlign w:val="center"/>
          </w:tcPr>
          <w:p w14:paraId="65324F94" w14:textId="77777777" w:rsidR="00FC40E7" w:rsidRPr="00A76D51" w:rsidRDefault="00FC40E7" w:rsidP="00ED1D01">
            <w:pPr>
              <w:spacing w:before="60" w:after="60"/>
              <w:jc w:val="center"/>
              <w:rPr>
                <w:rFonts w:ascii="Calibri" w:hAnsi="Calibri" w:cs="Calibri"/>
                <w:sz w:val="22"/>
                <w:szCs w:val="22"/>
              </w:rPr>
            </w:pPr>
          </w:p>
        </w:tc>
        <w:tc>
          <w:tcPr>
            <w:tcW w:w="1151" w:type="dxa"/>
            <w:vMerge/>
            <w:vAlign w:val="center"/>
          </w:tcPr>
          <w:p w14:paraId="5623D67A" w14:textId="77777777" w:rsidR="00FC40E7" w:rsidRPr="00A76D51" w:rsidRDefault="00FC40E7" w:rsidP="00ED1D01">
            <w:pPr>
              <w:spacing w:before="60" w:after="60"/>
              <w:rPr>
                <w:rFonts w:ascii="Calibri" w:hAnsi="Calibri" w:cs="Calibri"/>
                <w:sz w:val="22"/>
                <w:szCs w:val="22"/>
              </w:rPr>
            </w:pPr>
          </w:p>
        </w:tc>
      </w:tr>
      <w:tr w:rsidR="00FC40E7" w:rsidRPr="00A76D51" w14:paraId="1E2CF982" w14:textId="77777777" w:rsidTr="00FC40E7">
        <w:trPr>
          <w:trHeight w:val="323"/>
          <w:jc w:val="center"/>
        </w:trPr>
        <w:tc>
          <w:tcPr>
            <w:tcW w:w="8988" w:type="dxa"/>
            <w:gridSpan w:val="7"/>
            <w:vAlign w:val="center"/>
          </w:tcPr>
          <w:p w14:paraId="579D5EE6" w14:textId="77777777" w:rsidR="00FC40E7" w:rsidRPr="00A76D51" w:rsidRDefault="00FC40E7" w:rsidP="00ED1D01">
            <w:pPr>
              <w:spacing w:before="60" w:after="60"/>
              <w:jc w:val="right"/>
              <w:rPr>
                <w:rFonts w:ascii="Calibri" w:hAnsi="Calibri" w:cs="Calibri"/>
                <w:sz w:val="22"/>
                <w:szCs w:val="22"/>
              </w:rPr>
            </w:pPr>
            <w:r w:rsidRPr="00A76D51">
              <w:rPr>
                <w:rFonts w:ascii="Calibri" w:hAnsi="Calibri" w:cs="Calibri"/>
                <w:sz w:val="22"/>
                <w:szCs w:val="22"/>
              </w:rPr>
              <w:t>GRAND TOTAL</w:t>
            </w:r>
          </w:p>
        </w:tc>
        <w:tc>
          <w:tcPr>
            <w:tcW w:w="1151" w:type="dxa"/>
            <w:vAlign w:val="center"/>
          </w:tcPr>
          <w:p w14:paraId="4B4E840E" w14:textId="77777777" w:rsidR="00FC40E7" w:rsidRPr="00A76D51" w:rsidRDefault="00FC40E7" w:rsidP="00ED1D01">
            <w:pPr>
              <w:spacing w:before="60" w:after="60"/>
              <w:rPr>
                <w:rFonts w:ascii="Calibri" w:hAnsi="Calibri" w:cs="Calibri"/>
                <w:sz w:val="22"/>
                <w:szCs w:val="22"/>
              </w:rPr>
            </w:pPr>
          </w:p>
        </w:tc>
      </w:tr>
    </w:tbl>
    <w:p w14:paraId="3E6CC3B2" w14:textId="77777777" w:rsidR="0003336D" w:rsidRPr="00E01546" w:rsidRDefault="0003336D" w:rsidP="006F59E9">
      <w:pPr>
        <w:pStyle w:val="Title"/>
        <w:jc w:val="left"/>
        <w:rPr>
          <w:rFonts w:ascii="Calibri" w:hAnsi="Calibri"/>
          <w:b w:val="0"/>
          <w:sz w:val="22"/>
          <w:szCs w:val="22"/>
          <w:u w:val="none"/>
          <w:lang w:val="ru-RU"/>
        </w:rPr>
      </w:pPr>
    </w:p>
    <w:p w14:paraId="6D9C6AD6" w14:textId="77777777" w:rsidR="0061730B" w:rsidRPr="00E01546" w:rsidRDefault="00E66555" w:rsidP="0061730B">
      <w:pPr>
        <w:tabs>
          <w:tab w:val="left" w:pos="-180"/>
          <w:tab w:val="right" w:pos="1980"/>
          <w:tab w:val="left" w:pos="2160"/>
          <w:tab w:val="left" w:pos="4320"/>
        </w:tabs>
        <w:rPr>
          <w:b/>
          <w:bCs/>
          <w:sz w:val="22"/>
        </w:rPr>
      </w:pPr>
      <w:r w:rsidRPr="00E01546">
        <w:rPr>
          <w:b/>
          <w:bCs/>
          <w:noProof/>
          <w:lang w:val="ru-RU" w:eastAsia="ru-RU"/>
        </w:rPr>
        <mc:AlternateContent>
          <mc:Choice Requires="wps">
            <w:drawing>
              <wp:anchor distT="0" distB="0" distL="114300" distR="114300" simplePos="0" relativeHeight="251657728" behindDoc="0" locked="0" layoutInCell="1" allowOverlap="1" wp14:anchorId="38F821B4" wp14:editId="2231CC3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DE4F8"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2305DB88" w14:textId="77777777" w:rsidR="002A270F" w:rsidRPr="00317C72" w:rsidRDefault="002A270F"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821B4"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" filled="f">
                <v:textbox>
                  <w:txbxContent>
                    <w:p w14:paraId="2FBDE4F8"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2305DB88" w14:textId="77777777" w:rsidR="002A270F" w:rsidRPr="00317C72" w:rsidRDefault="002A270F" w:rsidP="0061730B">
                      <w:pPr>
                        <w:rPr>
                          <w:i/>
                          <w:iCs/>
                          <w:lang w:val="ru-RU"/>
                        </w:rPr>
                      </w:pPr>
                    </w:p>
                  </w:txbxContent>
                </v:textbox>
              </v:shape>
            </w:pict>
          </mc:Fallback>
        </mc:AlternateContent>
      </w:r>
    </w:p>
    <w:p w14:paraId="24BB9884" w14:textId="77777777" w:rsidR="0061730B" w:rsidRPr="00E01546" w:rsidRDefault="0061730B" w:rsidP="0061730B">
      <w:pPr>
        <w:tabs>
          <w:tab w:val="left" w:pos="-180"/>
          <w:tab w:val="right" w:pos="1980"/>
          <w:tab w:val="left" w:pos="2160"/>
          <w:tab w:val="left" w:pos="4320"/>
        </w:tabs>
        <w:rPr>
          <w:b/>
          <w:bCs/>
          <w:sz w:val="22"/>
        </w:rPr>
      </w:pPr>
    </w:p>
    <w:p w14:paraId="4BD6D4B2" w14:textId="77777777" w:rsidR="0061730B" w:rsidRPr="00E01546" w:rsidRDefault="0061730B" w:rsidP="0061730B">
      <w:pPr>
        <w:tabs>
          <w:tab w:val="left" w:pos="-180"/>
          <w:tab w:val="right" w:pos="1980"/>
          <w:tab w:val="left" w:pos="2160"/>
          <w:tab w:val="left" w:pos="4320"/>
        </w:tabs>
        <w:rPr>
          <w:b/>
          <w:bCs/>
          <w:sz w:val="22"/>
        </w:rPr>
      </w:pPr>
    </w:p>
    <w:p w14:paraId="0BAA9B37" w14:textId="77777777" w:rsidR="0061730B" w:rsidRPr="00E01546" w:rsidRDefault="0061730B" w:rsidP="0061730B">
      <w:pPr>
        <w:tabs>
          <w:tab w:val="left" w:pos="-180"/>
          <w:tab w:val="right" w:pos="1980"/>
          <w:tab w:val="left" w:pos="2160"/>
          <w:tab w:val="left" w:pos="4320"/>
        </w:tabs>
        <w:rPr>
          <w:b/>
          <w:bCs/>
          <w:sz w:val="22"/>
        </w:rPr>
      </w:pPr>
    </w:p>
    <w:p w14:paraId="2B114BB2" w14:textId="77777777" w:rsidR="0061730B" w:rsidRPr="00E01546" w:rsidRDefault="0061730B" w:rsidP="0061730B">
      <w:pPr>
        <w:tabs>
          <w:tab w:val="left" w:pos="-180"/>
          <w:tab w:val="right" w:pos="1980"/>
          <w:tab w:val="left" w:pos="2160"/>
          <w:tab w:val="left" w:pos="4320"/>
        </w:tabs>
        <w:rPr>
          <w:b/>
          <w:bCs/>
          <w:sz w:val="22"/>
        </w:rPr>
      </w:pPr>
    </w:p>
    <w:p w14:paraId="5191C6C7" w14:textId="77777777"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lastRenderedPageBreak/>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8E6523">
        <w:rPr>
          <w:rFonts w:ascii="Calibri" w:hAnsi="Calibri"/>
          <w:szCs w:val="22"/>
        </w:rPr>
        <w:t>21</w:t>
      </w:r>
      <w:r w:rsidRPr="00E01546">
        <w:rPr>
          <w:rFonts w:ascii="Calibri" w:hAnsi="Calibri"/>
          <w:szCs w:val="22"/>
        </w:rPr>
        <w:t>/</w:t>
      </w:r>
      <w:r w:rsidR="00764EF7">
        <w:rPr>
          <w:rFonts w:ascii="Calibri" w:hAnsi="Calibri"/>
          <w:szCs w:val="22"/>
        </w:rPr>
        <w:t>0</w:t>
      </w:r>
      <w:r w:rsidR="00857522">
        <w:rPr>
          <w:rFonts w:ascii="Calibri" w:hAnsi="Calibri"/>
          <w:szCs w:val="22"/>
        </w:rPr>
        <w:t>16</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proofErr w:type="gramStart"/>
      <w:r w:rsidRPr="00E01546">
        <w:rPr>
          <w:rFonts w:ascii="Calibri" w:hAnsi="Calibri"/>
          <w:szCs w:val="22"/>
        </w:rPr>
        <w:t>UNFPA</w:t>
      </w:r>
      <w:proofErr w:type="gramEnd"/>
      <w:r w:rsidRPr="00E01546">
        <w:rPr>
          <w:rFonts w:ascii="Calibri" w:hAnsi="Calibri"/>
          <w:szCs w:val="22"/>
        </w:rPr>
        <w:t xml:space="preserve">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8E6523">
        <w:rPr>
          <w:rFonts w:ascii="Calibri" w:hAnsi="Calibri"/>
          <w:b/>
          <w:i/>
          <w:color w:val="0070C0"/>
          <w:szCs w:val="22"/>
        </w:rPr>
        <w:t>21</w:t>
      </w:r>
      <w:r w:rsidR="00317C72" w:rsidRPr="00E01546">
        <w:rPr>
          <w:rFonts w:ascii="Calibri" w:hAnsi="Calibri"/>
          <w:b/>
          <w:i/>
          <w:color w:val="0070C0"/>
          <w:szCs w:val="22"/>
        </w:rPr>
        <w:t>/</w:t>
      </w:r>
      <w:r w:rsidR="00764EF7">
        <w:rPr>
          <w:rFonts w:ascii="Calibri" w:hAnsi="Calibri"/>
          <w:b/>
          <w:i/>
          <w:color w:val="0070C0"/>
          <w:szCs w:val="22"/>
        </w:rPr>
        <w:t>0</w:t>
      </w:r>
      <w:r w:rsidR="00857522">
        <w:rPr>
          <w:rFonts w:ascii="Calibri" w:hAnsi="Calibri"/>
          <w:b/>
          <w:i/>
          <w:color w:val="0070C0"/>
          <w:szCs w:val="22"/>
        </w:rPr>
        <w:t>16</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14:paraId="60839556" w14:textId="77777777"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14:paraId="6C62ABAE" w14:textId="77777777" w:rsidTr="00E66555">
        <w:tc>
          <w:tcPr>
            <w:tcW w:w="4927" w:type="dxa"/>
            <w:shd w:val="clear" w:color="auto" w:fill="auto"/>
            <w:vAlign w:val="center"/>
          </w:tcPr>
          <w:p w14:paraId="3304E44D"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5DB73291"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581BC149"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BD2FAD7" w14:textId="77777777"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14:paraId="27EDE479"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14:paraId="45E7A8DA" w14:textId="77777777" w:rsidTr="008051C2">
        <w:trPr>
          <w:trHeight w:val="323"/>
        </w:trPr>
        <w:tc>
          <w:tcPr>
            <w:tcW w:w="4927" w:type="dxa"/>
            <w:shd w:val="clear" w:color="auto" w:fill="auto"/>
            <w:vAlign w:val="center"/>
          </w:tcPr>
          <w:p w14:paraId="2061151E" w14:textId="77777777"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14:paraId="4773F0BF" w14:textId="77777777"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14:paraId="63458863" w14:textId="77777777" w:rsidR="00C63627" w:rsidRPr="00E01546" w:rsidRDefault="00C63627" w:rsidP="00C63627">
      <w:pPr>
        <w:rPr>
          <w:rFonts w:ascii="Calibri" w:hAnsi="Calibri"/>
        </w:rPr>
      </w:pPr>
    </w:p>
    <w:p w14:paraId="7D8E2BF5" w14:textId="77777777" w:rsidR="0061730B" w:rsidRPr="00E01546" w:rsidRDefault="0061730B" w:rsidP="00B151C5">
      <w:pPr>
        <w:rPr>
          <w:rFonts w:ascii="Calibri" w:hAnsi="Calibri" w:cs="Calibri"/>
          <w:b/>
          <w:sz w:val="28"/>
          <w:szCs w:val="28"/>
        </w:rPr>
      </w:pPr>
    </w:p>
    <w:p w14:paraId="523948B8" w14:textId="77777777" w:rsidR="00145BEC" w:rsidRPr="00E01546" w:rsidRDefault="00145BEC" w:rsidP="0061730B">
      <w:pPr>
        <w:jc w:val="center"/>
        <w:rPr>
          <w:rFonts w:ascii="Calibri" w:hAnsi="Calibri" w:cs="Calibri"/>
          <w:b/>
          <w:sz w:val="28"/>
          <w:szCs w:val="28"/>
        </w:rPr>
      </w:pPr>
    </w:p>
    <w:p w14:paraId="7AA79847" w14:textId="77777777" w:rsidR="00145BEC" w:rsidRPr="00E01546" w:rsidRDefault="00145BEC" w:rsidP="0061730B">
      <w:pPr>
        <w:jc w:val="center"/>
        <w:rPr>
          <w:rFonts w:ascii="Calibri" w:hAnsi="Calibri" w:cs="Calibri"/>
          <w:b/>
          <w:sz w:val="28"/>
          <w:szCs w:val="28"/>
        </w:rPr>
      </w:pPr>
    </w:p>
    <w:p w14:paraId="0A89C90B" w14:textId="77777777" w:rsidR="00145BEC" w:rsidRPr="00E01546" w:rsidRDefault="00145BEC" w:rsidP="0061730B">
      <w:pPr>
        <w:jc w:val="center"/>
        <w:rPr>
          <w:rFonts w:ascii="Calibri" w:hAnsi="Calibri" w:cs="Calibri"/>
          <w:b/>
          <w:sz w:val="28"/>
          <w:szCs w:val="28"/>
        </w:rPr>
      </w:pPr>
    </w:p>
    <w:p w14:paraId="62F2582D" w14:textId="77777777" w:rsidR="00145BEC" w:rsidRPr="00E01546" w:rsidRDefault="00145BEC" w:rsidP="0061730B">
      <w:pPr>
        <w:jc w:val="center"/>
        <w:rPr>
          <w:rFonts w:ascii="Calibri" w:hAnsi="Calibri" w:cs="Calibri"/>
          <w:b/>
          <w:sz w:val="28"/>
          <w:szCs w:val="28"/>
        </w:rPr>
      </w:pPr>
    </w:p>
    <w:p w14:paraId="062DA47F" w14:textId="77777777" w:rsidR="00145BEC" w:rsidRPr="00E01546" w:rsidRDefault="00145BEC" w:rsidP="0061730B">
      <w:pPr>
        <w:jc w:val="center"/>
        <w:rPr>
          <w:rFonts w:ascii="Calibri" w:hAnsi="Calibri" w:cs="Calibri"/>
          <w:b/>
          <w:sz w:val="28"/>
          <w:szCs w:val="28"/>
        </w:rPr>
      </w:pPr>
    </w:p>
    <w:p w14:paraId="200C5010" w14:textId="77777777" w:rsidR="00145BEC" w:rsidRPr="00E01546" w:rsidRDefault="00145BEC" w:rsidP="0061730B">
      <w:pPr>
        <w:jc w:val="center"/>
        <w:rPr>
          <w:rFonts w:ascii="Calibri" w:hAnsi="Calibri" w:cs="Calibri"/>
          <w:b/>
          <w:sz w:val="28"/>
          <w:szCs w:val="28"/>
        </w:rPr>
      </w:pPr>
    </w:p>
    <w:p w14:paraId="13684AEF" w14:textId="77777777" w:rsidR="00145BEC" w:rsidRPr="00E01546" w:rsidRDefault="00145BEC" w:rsidP="0061730B">
      <w:pPr>
        <w:jc w:val="center"/>
        <w:rPr>
          <w:rFonts w:ascii="Calibri" w:hAnsi="Calibri" w:cs="Calibri"/>
          <w:b/>
          <w:sz w:val="28"/>
          <w:szCs w:val="28"/>
        </w:rPr>
      </w:pPr>
    </w:p>
    <w:p w14:paraId="230F737D" w14:textId="77777777" w:rsidR="00145BEC" w:rsidRPr="00E01546" w:rsidRDefault="00145BEC" w:rsidP="0061730B">
      <w:pPr>
        <w:jc w:val="center"/>
        <w:rPr>
          <w:rFonts w:ascii="Calibri" w:hAnsi="Calibri" w:cs="Calibri"/>
          <w:b/>
          <w:sz w:val="28"/>
          <w:szCs w:val="28"/>
        </w:rPr>
      </w:pPr>
    </w:p>
    <w:p w14:paraId="22CE52E3" w14:textId="77777777" w:rsidR="00145BEC" w:rsidRPr="00E01546" w:rsidRDefault="00145BEC" w:rsidP="0061730B">
      <w:pPr>
        <w:jc w:val="center"/>
        <w:rPr>
          <w:rFonts w:ascii="Calibri" w:hAnsi="Calibri" w:cs="Calibri"/>
          <w:b/>
          <w:sz w:val="28"/>
          <w:szCs w:val="28"/>
        </w:rPr>
      </w:pPr>
    </w:p>
    <w:p w14:paraId="604E8516" w14:textId="77777777" w:rsidR="00145BEC" w:rsidRPr="00E01546" w:rsidRDefault="00145BEC" w:rsidP="0061730B">
      <w:pPr>
        <w:jc w:val="center"/>
        <w:rPr>
          <w:rFonts w:ascii="Calibri" w:hAnsi="Calibri" w:cs="Calibri"/>
          <w:b/>
          <w:sz w:val="28"/>
          <w:szCs w:val="28"/>
        </w:rPr>
      </w:pPr>
    </w:p>
    <w:p w14:paraId="3F5486CB" w14:textId="77777777" w:rsidR="00145BEC" w:rsidRPr="00E01546" w:rsidRDefault="00145BEC" w:rsidP="0061730B">
      <w:pPr>
        <w:jc w:val="center"/>
        <w:rPr>
          <w:rFonts w:ascii="Calibri" w:hAnsi="Calibri" w:cs="Calibri"/>
          <w:b/>
          <w:sz w:val="28"/>
          <w:szCs w:val="28"/>
        </w:rPr>
      </w:pPr>
    </w:p>
    <w:p w14:paraId="28C3DF82" w14:textId="77777777" w:rsidR="00145BEC" w:rsidRPr="00E01546" w:rsidRDefault="00145BEC" w:rsidP="0061730B">
      <w:pPr>
        <w:jc w:val="center"/>
        <w:rPr>
          <w:rFonts w:ascii="Calibri" w:hAnsi="Calibri" w:cs="Calibri"/>
          <w:b/>
          <w:sz w:val="28"/>
          <w:szCs w:val="28"/>
        </w:rPr>
      </w:pPr>
    </w:p>
    <w:p w14:paraId="7D6235D2" w14:textId="77777777" w:rsidR="00145BEC" w:rsidRPr="00E01546" w:rsidRDefault="00145BEC" w:rsidP="0061730B">
      <w:pPr>
        <w:jc w:val="center"/>
        <w:rPr>
          <w:rFonts w:ascii="Calibri" w:hAnsi="Calibri" w:cs="Calibri"/>
          <w:b/>
          <w:sz w:val="28"/>
          <w:szCs w:val="28"/>
        </w:rPr>
      </w:pPr>
    </w:p>
    <w:p w14:paraId="3BB7B0F3" w14:textId="77777777" w:rsidR="00145BEC" w:rsidRPr="00E01546" w:rsidRDefault="00145BEC" w:rsidP="0061730B">
      <w:pPr>
        <w:jc w:val="center"/>
        <w:rPr>
          <w:rFonts w:ascii="Calibri" w:hAnsi="Calibri" w:cs="Calibri"/>
          <w:b/>
          <w:sz w:val="28"/>
          <w:szCs w:val="28"/>
        </w:rPr>
      </w:pPr>
    </w:p>
    <w:p w14:paraId="110C3744" w14:textId="77777777" w:rsidR="00145BEC" w:rsidRPr="00E01546" w:rsidRDefault="00145BEC" w:rsidP="0061730B">
      <w:pPr>
        <w:jc w:val="center"/>
        <w:rPr>
          <w:rFonts w:ascii="Calibri" w:hAnsi="Calibri" w:cs="Calibri"/>
          <w:b/>
          <w:sz w:val="28"/>
          <w:szCs w:val="28"/>
        </w:rPr>
      </w:pPr>
    </w:p>
    <w:p w14:paraId="1CB0EF24" w14:textId="77777777" w:rsidR="00145BEC" w:rsidRPr="00E01546" w:rsidRDefault="00145BEC" w:rsidP="0061730B">
      <w:pPr>
        <w:jc w:val="center"/>
        <w:rPr>
          <w:rFonts w:ascii="Calibri" w:hAnsi="Calibri" w:cs="Calibri"/>
          <w:b/>
          <w:sz w:val="28"/>
          <w:szCs w:val="28"/>
        </w:rPr>
      </w:pPr>
    </w:p>
    <w:p w14:paraId="4AD2FDD6" w14:textId="77777777" w:rsidR="00CE3B71" w:rsidRDefault="00CE3B71" w:rsidP="0061730B">
      <w:pPr>
        <w:jc w:val="center"/>
        <w:rPr>
          <w:rFonts w:ascii="Calibri" w:hAnsi="Calibri" w:cs="Calibri"/>
          <w:b/>
          <w:sz w:val="28"/>
          <w:szCs w:val="28"/>
        </w:rPr>
      </w:pPr>
    </w:p>
    <w:p w14:paraId="1B60D8B4" w14:textId="77777777" w:rsidR="00CE3B71" w:rsidRDefault="00CE3B71" w:rsidP="0061730B">
      <w:pPr>
        <w:jc w:val="center"/>
        <w:rPr>
          <w:rFonts w:ascii="Calibri" w:hAnsi="Calibri" w:cs="Calibri"/>
          <w:b/>
          <w:sz w:val="28"/>
          <w:szCs w:val="28"/>
        </w:rPr>
      </w:pPr>
    </w:p>
    <w:p w14:paraId="6D6642AF" w14:textId="77777777" w:rsidR="00CE3B71" w:rsidRDefault="00CE3B71" w:rsidP="0061730B">
      <w:pPr>
        <w:jc w:val="center"/>
        <w:rPr>
          <w:rFonts w:ascii="Calibri" w:hAnsi="Calibri" w:cs="Calibri"/>
          <w:b/>
          <w:sz w:val="28"/>
          <w:szCs w:val="28"/>
        </w:rPr>
      </w:pPr>
    </w:p>
    <w:p w14:paraId="071936DA" w14:textId="77777777" w:rsidR="00CE3B71" w:rsidRDefault="00CE3B71" w:rsidP="0061730B">
      <w:pPr>
        <w:jc w:val="center"/>
        <w:rPr>
          <w:rFonts w:ascii="Calibri" w:hAnsi="Calibri" w:cs="Calibri"/>
          <w:b/>
          <w:sz w:val="28"/>
          <w:szCs w:val="28"/>
        </w:rPr>
      </w:pPr>
    </w:p>
    <w:p w14:paraId="6D5A05A9" w14:textId="77777777" w:rsidR="00CE3B71" w:rsidRDefault="00CE3B71" w:rsidP="0061730B">
      <w:pPr>
        <w:jc w:val="center"/>
        <w:rPr>
          <w:rFonts w:ascii="Calibri" w:hAnsi="Calibri" w:cs="Calibri"/>
          <w:b/>
          <w:sz w:val="28"/>
          <w:szCs w:val="28"/>
        </w:rPr>
      </w:pPr>
    </w:p>
    <w:p w14:paraId="319814A3" w14:textId="77777777" w:rsidR="00CE3B71" w:rsidRDefault="00CE3B71" w:rsidP="0061730B">
      <w:pPr>
        <w:jc w:val="center"/>
        <w:rPr>
          <w:rFonts w:ascii="Calibri" w:hAnsi="Calibri" w:cs="Calibri"/>
          <w:b/>
          <w:sz w:val="28"/>
          <w:szCs w:val="28"/>
        </w:rPr>
      </w:pPr>
    </w:p>
    <w:p w14:paraId="325C8EF4" w14:textId="77777777" w:rsidR="00CE3B71" w:rsidRDefault="00CE3B71" w:rsidP="0061730B">
      <w:pPr>
        <w:jc w:val="center"/>
        <w:rPr>
          <w:rFonts w:ascii="Calibri" w:hAnsi="Calibri" w:cs="Calibri"/>
          <w:b/>
          <w:sz w:val="28"/>
          <w:szCs w:val="28"/>
        </w:rPr>
      </w:pPr>
    </w:p>
    <w:p w14:paraId="23E4E309" w14:textId="77777777" w:rsidR="00CE3B71" w:rsidRDefault="00CE3B71" w:rsidP="0061730B">
      <w:pPr>
        <w:jc w:val="center"/>
        <w:rPr>
          <w:rFonts w:ascii="Calibri" w:hAnsi="Calibri" w:cs="Calibri"/>
          <w:b/>
          <w:sz w:val="28"/>
          <w:szCs w:val="28"/>
        </w:rPr>
      </w:pPr>
    </w:p>
    <w:p w14:paraId="1EE6932F" w14:textId="77777777" w:rsidR="00CE3B71" w:rsidRDefault="00CE3B71" w:rsidP="0061730B">
      <w:pPr>
        <w:jc w:val="center"/>
        <w:rPr>
          <w:rFonts w:ascii="Calibri" w:hAnsi="Calibri" w:cs="Calibri"/>
          <w:b/>
          <w:sz w:val="28"/>
          <w:szCs w:val="28"/>
        </w:rPr>
      </w:pPr>
    </w:p>
    <w:p w14:paraId="0EA92D6C" w14:textId="77777777" w:rsidR="00CE3B71" w:rsidRDefault="00CE3B71" w:rsidP="0061730B">
      <w:pPr>
        <w:jc w:val="center"/>
        <w:rPr>
          <w:rFonts w:ascii="Calibri" w:hAnsi="Calibri" w:cs="Calibri"/>
          <w:b/>
          <w:sz w:val="28"/>
          <w:szCs w:val="28"/>
        </w:rPr>
      </w:pPr>
    </w:p>
    <w:p w14:paraId="0B403652" w14:textId="77777777" w:rsidR="00CE3B71" w:rsidRDefault="00CE3B71" w:rsidP="0061730B">
      <w:pPr>
        <w:jc w:val="center"/>
        <w:rPr>
          <w:rFonts w:ascii="Calibri" w:hAnsi="Calibri" w:cs="Calibri"/>
          <w:b/>
          <w:sz w:val="28"/>
          <w:szCs w:val="28"/>
        </w:rPr>
      </w:pPr>
    </w:p>
    <w:p w14:paraId="3970901A"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ANNEX I:</w:t>
      </w:r>
    </w:p>
    <w:p w14:paraId="2E5504A5"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14:paraId="0EA0078F"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14:paraId="2C4EB5B8" w14:textId="77777777" w:rsidR="00C63627" w:rsidRPr="00E01546" w:rsidRDefault="00C63627" w:rsidP="00C63627">
      <w:pPr>
        <w:rPr>
          <w:rFonts w:ascii="Calibri" w:hAnsi="Calibri"/>
        </w:rPr>
      </w:pPr>
    </w:p>
    <w:p w14:paraId="629E133B" w14:textId="77777777" w:rsidR="00C6625C" w:rsidRPr="00E01546" w:rsidRDefault="00C6625C" w:rsidP="00C6625C">
      <w:pPr>
        <w:tabs>
          <w:tab w:val="left" w:pos="7020"/>
        </w:tabs>
        <w:rPr>
          <w:rFonts w:ascii="Calibri" w:hAnsi="Calibri"/>
        </w:rPr>
      </w:pPr>
    </w:p>
    <w:p w14:paraId="6554B1E5" w14:textId="77777777"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19"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0"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1" w:history="1">
        <w:r w:rsidR="0061730B" w:rsidRPr="00E01546">
          <w:rPr>
            <w:rStyle w:val="Hyperlink"/>
            <w:rFonts w:ascii="Calibri" w:hAnsi="Calibri"/>
            <w:sz w:val="24"/>
            <w:szCs w:val="24"/>
          </w:rPr>
          <w:t>French</w:t>
        </w:r>
      </w:hyperlink>
    </w:p>
    <w:p w14:paraId="7D399ADE" w14:textId="77777777" w:rsidR="00241CB4" w:rsidRPr="00E01546" w:rsidRDefault="00241CB4" w:rsidP="00C63627">
      <w:pPr>
        <w:tabs>
          <w:tab w:val="left" w:pos="7020"/>
        </w:tabs>
        <w:rPr>
          <w:rFonts w:ascii="Calibri" w:hAnsi="Calibri"/>
        </w:rPr>
      </w:pPr>
    </w:p>
    <w:p w14:paraId="25F74072" w14:textId="77777777" w:rsidR="00C128CB" w:rsidRPr="00E01546" w:rsidRDefault="00C128CB" w:rsidP="00C63627">
      <w:pPr>
        <w:tabs>
          <w:tab w:val="left" w:pos="7020"/>
        </w:tabs>
        <w:rPr>
          <w:rFonts w:ascii="Calibri" w:hAnsi="Calibri"/>
        </w:rPr>
      </w:pPr>
    </w:p>
    <w:p w14:paraId="19700A64" w14:textId="77777777" w:rsidR="0021563B" w:rsidRPr="00E01546" w:rsidRDefault="0021563B" w:rsidP="00C63627">
      <w:pPr>
        <w:tabs>
          <w:tab w:val="left" w:pos="7020"/>
        </w:tabs>
        <w:rPr>
          <w:rFonts w:ascii="Calibri" w:hAnsi="Calibri"/>
        </w:rPr>
      </w:pPr>
    </w:p>
    <w:p w14:paraId="7A4B61E9" w14:textId="77777777" w:rsidR="0021563B" w:rsidRPr="00C22AE5" w:rsidRDefault="0021563B" w:rsidP="00C63627">
      <w:pPr>
        <w:tabs>
          <w:tab w:val="left" w:pos="7020"/>
        </w:tabs>
        <w:rPr>
          <w:rFonts w:ascii="Calibri" w:hAnsi="Calibri"/>
        </w:rPr>
      </w:pPr>
    </w:p>
    <w:sectPr w:rsidR="0021563B" w:rsidRPr="00C22AE5" w:rsidSect="00222A0C">
      <w:headerReference w:type="default" r:id="rId22"/>
      <w:footerReference w:type="even" r:id="rId23"/>
      <w:footerReference w:type="default" r:id="rId2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AAE0" w14:textId="77777777" w:rsidR="00D303C9" w:rsidRDefault="00D303C9">
      <w:r>
        <w:separator/>
      </w:r>
    </w:p>
  </w:endnote>
  <w:endnote w:type="continuationSeparator" w:id="0">
    <w:p w14:paraId="07CEB373" w14:textId="77777777" w:rsidR="00D303C9" w:rsidRDefault="00D3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49AC" w14:textId="77777777" w:rsidR="002A270F" w:rsidRDefault="002A270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E0BD9" w14:textId="77777777" w:rsidR="002A270F" w:rsidRDefault="002A270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7F38" w14:textId="77777777" w:rsidR="002A270F" w:rsidRPr="003A1F0A" w:rsidRDefault="002A270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F7C85">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F7C85">
      <w:rPr>
        <w:rStyle w:val="PageNumber"/>
        <w:rFonts w:ascii="Calibri" w:hAnsi="Calibri"/>
        <w:noProof/>
        <w:sz w:val="18"/>
        <w:szCs w:val="18"/>
      </w:rPr>
      <w:t>11</w:t>
    </w:r>
    <w:r w:rsidRPr="003A1F0A">
      <w:rPr>
        <w:rStyle w:val="PageNumber"/>
        <w:rFonts w:ascii="Calibri" w:hAnsi="Calibri"/>
        <w:sz w:val="18"/>
        <w:szCs w:val="18"/>
      </w:rPr>
      <w:fldChar w:fldCharType="end"/>
    </w:r>
  </w:p>
  <w:p w14:paraId="163B4949" w14:textId="77777777" w:rsidR="00CE3B71" w:rsidRPr="00F36678" w:rsidRDefault="00CE3B71" w:rsidP="00CE3B71">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p w14:paraId="7B7722FF" w14:textId="77777777" w:rsidR="002A270F" w:rsidRPr="003A1F0A" w:rsidRDefault="002A270F" w:rsidP="00CE3B7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3FC8" w14:textId="77777777" w:rsidR="00D303C9" w:rsidRDefault="00D303C9">
      <w:r>
        <w:separator/>
      </w:r>
    </w:p>
  </w:footnote>
  <w:footnote w:type="continuationSeparator" w:id="0">
    <w:p w14:paraId="4DE37EE0" w14:textId="77777777" w:rsidR="00D303C9" w:rsidRDefault="00D3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2A270F" w:rsidRPr="00492D29" w14:paraId="268FC41F" w14:textId="77777777" w:rsidTr="00D6687E">
      <w:trPr>
        <w:trHeight w:val="1142"/>
      </w:trPr>
      <w:tc>
        <w:tcPr>
          <w:tcW w:w="4995" w:type="dxa"/>
          <w:shd w:val="clear" w:color="auto" w:fill="auto"/>
        </w:tcPr>
        <w:p w14:paraId="2094A7F8" w14:textId="77777777" w:rsidR="002A270F" w:rsidRPr="00D6687E" w:rsidRDefault="002A270F">
          <w:pPr>
            <w:pStyle w:val="Header"/>
            <w:rPr>
              <w:rFonts w:cs="Arial"/>
              <w:szCs w:val="22"/>
            </w:rPr>
          </w:pPr>
          <w:r>
            <w:rPr>
              <w:rFonts w:ascii="Arial Narrow" w:hAnsi="Arial Narrow" w:cs="Arial"/>
              <w:noProof/>
              <w:szCs w:val="22"/>
              <w:lang w:val="ru-RU" w:eastAsia="ru-RU"/>
            </w:rPr>
            <w:drawing>
              <wp:inline distT="0" distB="0" distL="0" distR="0" wp14:anchorId="0DE1F01B" wp14:editId="2FC4E62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1FC9AA2" w14:textId="77777777" w:rsidR="002A270F" w:rsidRDefault="002A270F"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14:paraId="52C4DB8B" w14:textId="77777777" w:rsidR="002A270F" w:rsidRDefault="002A270F" w:rsidP="00D22285">
          <w:pPr>
            <w:pStyle w:val="Header"/>
            <w:jc w:val="right"/>
            <w:rPr>
              <w:lang w:val="en-GB" w:eastAsia="en-GB"/>
            </w:rPr>
          </w:pPr>
          <w:r>
            <w:rPr>
              <w:rFonts w:ascii="Calibri" w:hAnsi="Calibri" w:cs="Arial"/>
              <w:sz w:val="18"/>
              <w:szCs w:val="18"/>
              <w:lang w:val="en-GB" w:eastAsia="en-GB"/>
            </w:rPr>
            <w:t xml:space="preserve">14, Mahmud </w:t>
          </w:r>
          <w:proofErr w:type="spellStart"/>
          <w:r>
            <w:rPr>
              <w:rFonts w:ascii="Calibri" w:hAnsi="Calibri" w:cs="Arial"/>
              <w:sz w:val="18"/>
              <w:szCs w:val="18"/>
              <w:lang w:val="en-GB" w:eastAsia="en-GB"/>
            </w:rPr>
            <w:t>Tarobiy</w:t>
          </w:r>
          <w:proofErr w:type="spellEnd"/>
          <w:r>
            <w:rPr>
              <w:rFonts w:ascii="Calibri" w:hAnsi="Calibri" w:cs="Arial"/>
              <w:sz w:val="18"/>
              <w:szCs w:val="18"/>
              <w:lang w:val="en-GB" w:eastAsia="en-GB"/>
            </w:rPr>
            <w:t xml:space="preserve"> Str., </w:t>
          </w:r>
          <w:proofErr w:type="gramStart"/>
          <w:r>
            <w:rPr>
              <w:rFonts w:ascii="Calibri" w:hAnsi="Calibri" w:cs="Arial"/>
              <w:sz w:val="18"/>
              <w:szCs w:val="18"/>
              <w:lang w:val="en-GB" w:eastAsia="en-GB"/>
            </w:rPr>
            <w:t>Tashkent</w:t>
          </w:r>
          <w:r>
            <w:rPr>
              <w:sz w:val="18"/>
              <w:szCs w:val="18"/>
              <w:lang w:val="en-GB" w:eastAsia="en-GB"/>
            </w:rPr>
            <w:t>,  Uzbekistan</w:t>
          </w:r>
          <w:proofErr w:type="gramEnd"/>
        </w:p>
        <w:p w14:paraId="65274128" w14:textId="77777777" w:rsidR="002A270F" w:rsidRDefault="002A270F" w:rsidP="00D22285">
          <w:pPr>
            <w:pStyle w:val="Header"/>
            <w:jc w:val="right"/>
            <w:rPr>
              <w:rFonts w:ascii="Calibri" w:hAnsi="Calibri" w:cs="Arial"/>
              <w:sz w:val="18"/>
              <w:szCs w:val="18"/>
              <w:lang w:val="fr-FR" w:eastAsia="en-GB"/>
            </w:rPr>
          </w:pPr>
          <w:proofErr w:type="gramStart"/>
          <w:r>
            <w:rPr>
              <w:rFonts w:ascii="Calibri" w:hAnsi="Calibri" w:cs="Arial"/>
              <w:sz w:val="18"/>
              <w:szCs w:val="18"/>
              <w:lang w:val="fr-FR" w:eastAsia="en-GB"/>
            </w:rPr>
            <w:t>E-mail:</w:t>
          </w:r>
          <w:proofErr w:type="gramEnd"/>
          <w:r>
            <w:rPr>
              <w:rFonts w:ascii="Calibri" w:hAnsi="Calibri" w:cs="Arial"/>
              <w:sz w:val="18"/>
              <w:szCs w:val="18"/>
              <w:lang w:val="fr-FR" w:eastAsia="en-GB"/>
            </w:rPr>
            <w:t xml:space="preserve">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14:paraId="2DFB8E53" w14:textId="77777777" w:rsidR="002A270F" w:rsidRPr="00492D29" w:rsidRDefault="002A270F" w:rsidP="00D22285">
          <w:pPr>
            <w:pStyle w:val="Header"/>
            <w:jc w:val="right"/>
            <w:rPr>
              <w:rFonts w:cs="Arial"/>
              <w:szCs w:val="22"/>
              <w:lang w:val="fr-FR"/>
            </w:rPr>
          </w:pPr>
          <w:proofErr w:type="spellStart"/>
          <w:proofErr w:type="gramStart"/>
          <w:r>
            <w:rPr>
              <w:rFonts w:ascii="Calibri" w:hAnsi="Calibri" w:cs="Arial"/>
              <w:sz w:val="18"/>
              <w:szCs w:val="18"/>
              <w:lang w:val="fr-FR" w:eastAsia="en-GB"/>
            </w:rPr>
            <w:t>Website</w:t>
          </w:r>
          <w:proofErr w:type="spellEnd"/>
          <w:r>
            <w:rPr>
              <w:rFonts w:ascii="Calibri" w:hAnsi="Calibri" w:cs="Arial"/>
              <w:sz w:val="18"/>
              <w:szCs w:val="18"/>
              <w:lang w:val="fr-FR" w:eastAsia="en-GB"/>
            </w:rPr>
            <w:t>:</w:t>
          </w:r>
          <w:proofErr w:type="gramEnd"/>
          <w:r>
            <w:rPr>
              <w:rFonts w:ascii="Calibri" w:hAnsi="Calibri" w:cs="Arial"/>
              <w:sz w:val="18"/>
              <w:szCs w:val="18"/>
              <w:lang w:val="fr-FR" w:eastAsia="en-GB"/>
            </w:rPr>
            <w:t xml:space="preserve"> www.uzbekistan.unfpa.org</w:t>
          </w:r>
        </w:p>
      </w:tc>
    </w:tr>
  </w:tbl>
  <w:p w14:paraId="7463950D" w14:textId="77777777" w:rsidR="002A270F" w:rsidRPr="00492D29" w:rsidRDefault="002A270F">
    <w:pPr>
      <w:pStyle w:val="Header"/>
      <w:rPr>
        <w:lang w:val="fr-FR"/>
      </w:rPr>
    </w:pPr>
  </w:p>
  <w:p w14:paraId="2B5A11FA" w14:textId="77777777" w:rsidR="002A270F" w:rsidRPr="00492D29" w:rsidRDefault="002A270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B157AF"/>
    <w:multiLevelType w:val="hybridMultilevel"/>
    <w:tmpl w:val="6A0A778E"/>
    <w:lvl w:ilvl="0" w:tplc="AF087336">
      <w:start w:val="9"/>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094C51"/>
    <w:multiLevelType w:val="hybridMultilevel"/>
    <w:tmpl w:val="0F98BA74"/>
    <w:lvl w:ilvl="0" w:tplc="F6223FB4">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2C2151"/>
    <w:multiLevelType w:val="hybridMultilevel"/>
    <w:tmpl w:val="2FB0FE0A"/>
    <w:lvl w:ilvl="0" w:tplc="93C2FB70">
      <w:start w:val="1"/>
      <w:numFmt w:val="lowerLetter"/>
      <w:lvlText w:val="%1)"/>
      <w:lvlJc w:val="left"/>
      <w:pPr>
        <w:ind w:left="360" w:hanging="360"/>
      </w:pPr>
      <w:rPr>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1"/>
  </w:num>
  <w:num w:numId="4">
    <w:abstractNumId w:val="10"/>
  </w:num>
  <w:num w:numId="5">
    <w:abstractNumId w:val="26"/>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1"/>
  </w:num>
  <w:num w:numId="12">
    <w:abstractNumId w:val="25"/>
  </w:num>
  <w:num w:numId="13">
    <w:abstractNumId w:val="2"/>
  </w:num>
  <w:num w:numId="14">
    <w:abstractNumId w:val="28"/>
  </w:num>
  <w:num w:numId="15">
    <w:abstractNumId w:val="16"/>
  </w:num>
  <w:num w:numId="16">
    <w:abstractNumId w:val="23"/>
  </w:num>
  <w:num w:numId="17">
    <w:abstractNumId w:val="21"/>
  </w:num>
  <w:num w:numId="18">
    <w:abstractNumId w:val="14"/>
  </w:num>
  <w:num w:numId="19">
    <w:abstractNumId w:val="17"/>
  </w:num>
  <w:num w:numId="20">
    <w:abstractNumId w:val="20"/>
  </w:num>
  <w:num w:numId="21">
    <w:abstractNumId w:val="27"/>
  </w:num>
  <w:num w:numId="22">
    <w:abstractNumId w:val="12"/>
  </w:num>
  <w:num w:numId="23">
    <w:abstractNumId w:val="29"/>
  </w:num>
  <w:num w:numId="24">
    <w:abstractNumId w:val="15"/>
  </w:num>
  <w:num w:numId="25">
    <w:abstractNumId w:val="4"/>
  </w:num>
  <w:num w:numId="26">
    <w:abstractNumId w:val="30"/>
  </w:num>
  <w:num w:numId="27">
    <w:abstractNumId w:val="5"/>
  </w:num>
  <w:num w:numId="28">
    <w:abstractNumId w:val="8"/>
  </w:num>
  <w:num w:numId="29">
    <w:abstractNumId w:val="3"/>
  </w:num>
  <w:num w:numId="30">
    <w:abstractNumId w:val="18"/>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0152"/>
    <w:rsid w:val="0003336D"/>
    <w:rsid w:val="00043A5C"/>
    <w:rsid w:val="00047C0C"/>
    <w:rsid w:val="000747A8"/>
    <w:rsid w:val="00080372"/>
    <w:rsid w:val="00084BBC"/>
    <w:rsid w:val="000871D0"/>
    <w:rsid w:val="000B5FEA"/>
    <w:rsid w:val="000C2E31"/>
    <w:rsid w:val="000D013A"/>
    <w:rsid w:val="000D3740"/>
    <w:rsid w:val="000D444B"/>
    <w:rsid w:val="000F376F"/>
    <w:rsid w:val="000F6511"/>
    <w:rsid w:val="001279FC"/>
    <w:rsid w:val="00140F54"/>
    <w:rsid w:val="00145BEC"/>
    <w:rsid w:val="00173639"/>
    <w:rsid w:val="001B2266"/>
    <w:rsid w:val="001C5550"/>
    <w:rsid w:val="001D04DB"/>
    <w:rsid w:val="001D4D0D"/>
    <w:rsid w:val="001D5909"/>
    <w:rsid w:val="001E6A44"/>
    <w:rsid w:val="001F723A"/>
    <w:rsid w:val="0021563B"/>
    <w:rsid w:val="00222A0C"/>
    <w:rsid w:val="00226062"/>
    <w:rsid w:val="00241CB4"/>
    <w:rsid w:val="00265941"/>
    <w:rsid w:val="00267601"/>
    <w:rsid w:val="00272205"/>
    <w:rsid w:val="002933E3"/>
    <w:rsid w:val="00295EB3"/>
    <w:rsid w:val="00297A85"/>
    <w:rsid w:val="002A1B06"/>
    <w:rsid w:val="002A270F"/>
    <w:rsid w:val="002B0E33"/>
    <w:rsid w:val="002C1E94"/>
    <w:rsid w:val="002D487C"/>
    <w:rsid w:val="002E4378"/>
    <w:rsid w:val="002E4A31"/>
    <w:rsid w:val="002F0188"/>
    <w:rsid w:val="002F407D"/>
    <w:rsid w:val="00305129"/>
    <w:rsid w:val="003114B1"/>
    <w:rsid w:val="003122CD"/>
    <w:rsid w:val="00317C72"/>
    <w:rsid w:val="003207F6"/>
    <w:rsid w:val="003330AF"/>
    <w:rsid w:val="003A1F0A"/>
    <w:rsid w:val="003A2D5B"/>
    <w:rsid w:val="003B20A6"/>
    <w:rsid w:val="003C2D79"/>
    <w:rsid w:val="003D1718"/>
    <w:rsid w:val="003D61D6"/>
    <w:rsid w:val="004062DE"/>
    <w:rsid w:val="004171CA"/>
    <w:rsid w:val="0043722C"/>
    <w:rsid w:val="004429CC"/>
    <w:rsid w:val="00442A19"/>
    <w:rsid w:val="00443DE0"/>
    <w:rsid w:val="004530D5"/>
    <w:rsid w:val="004643A6"/>
    <w:rsid w:val="00465140"/>
    <w:rsid w:val="00471399"/>
    <w:rsid w:val="0047573D"/>
    <w:rsid w:val="00492D29"/>
    <w:rsid w:val="004931DD"/>
    <w:rsid w:val="004B579A"/>
    <w:rsid w:val="004B6802"/>
    <w:rsid w:val="004C0238"/>
    <w:rsid w:val="004D5BB0"/>
    <w:rsid w:val="004D74C8"/>
    <w:rsid w:val="004F7EAF"/>
    <w:rsid w:val="00512D26"/>
    <w:rsid w:val="00514ADD"/>
    <w:rsid w:val="0051589D"/>
    <w:rsid w:val="00544CD6"/>
    <w:rsid w:val="005526E1"/>
    <w:rsid w:val="005842C7"/>
    <w:rsid w:val="00586FD7"/>
    <w:rsid w:val="00592EBC"/>
    <w:rsid w:val="005A21C9"/>
    <w:rsid w:val="005A36AB"/>
    <w:rsid w:val="005B1FCA"/>
    <w:rsid w:val="005B3062"/>
    <w:rsid w:val="005B7DE5"/>
    <w:rsid w:val="005C5B03"/>
    <w:rsid w:val="005F5A55"/>
    <w:rsid w:val="0061730B"/>
    <w:rsid w:val="00623442"/>
    <w:rsid w:val="00630ADE"/>
    <w:rsid w:val="006351AF"/>
    <w:rsid w:val="006501FD"/>
    <w:rsid w:val="006727D1"/>
    <w:rsid w:val="006C1CE6"/>
    <w:rsid w:val="006E3769"/>
    <w:rsid w:val="006E4E24"/>
    <w:rsid w:val="006F2C4B"/>
    <w:rsid w:val="006F59E9"/>
    <w:rsid w:val="00703C7C"/>
    <w:rsid w:val="007054F3"/>
    <w:rsid w:val="00742A55"/>
    <w:rsid w:val="00742C6B"/>
    <w:rsid w:val="00744EA7"/>
    <w:rsid w:val="00756F4E"/>
    <w:rsid w:val="00761001"/>
    <w:rsid w:val="00763F5F"/>
    <w:rsid w:val="00764EF7"/>
    <w:rsid w:val="00775BF1"/>
    <w:rsid w:val="007818DD"/>
    <w:rsid w:val="00782483"/>
    <w:rsid w:val="007C0ABB"/>
    <w:rsid w:val="007C7B33"/>
    <w:rsid w:val="007E66DB"/>
    <w:rsid w:val="00803F64"/>
    <w:rsid w:val="008051C2"/>
    <w:rsid w:val="00811C5F"/>
    <w:rsid w:val="00843297"/>
    <w:rsid w:val="00851C8C"/>
    <w:rsid w:val="00857522"/>
    <w:rsid w:val="008619CF"/>
    <w:rsid w:val="008637D3"/>
    <w:rsid w:val="0087584C"/>
    <w:rsid w:val="00897365"/>
    <w:rsid w:val="008C4C20"/>
    <w:rsid w:val="008E2A2F"/>
    <w:rsid w:val="008E457F"/>
    <w:rsid w:val="008E46DF"/>
    <w:rsid w:val="008E6523"/>
    <w:rsid w:val="0090582A"/>
    <w:rsid w:val="00914D38"/>
    <w:rsid w:val="009230B8"/>
    <w:rsid w:val="00924AA0"/>
    <w:rsid w:val="009314AA"/>
    <w:rsid w:val="00952503"/>
    <w:rsid w:val="00963E09"/>
    <w:rsid w:val="0097198A"/>
    <w:rsid w:val="00980846"/>
    <w:rsid w:val="00990A07"/>
    <w:rsid w:val="00991963"/>
    <w:rsid w:val="009B799C"/>
    <w:rsid w:val="009C12A0"/>
    <w:rsid w:val="009C46EA"/>
    <w:rsid w:val="009E3169"/>
    <w:rsid w:val="009F3389"/>
    <w:rsid w:val="00A02247"/>
    <w:rsid w:val="00A04B80"/>
    <w:rsid w:val="00A2070E"/>
    <w:rsid w:val="00A2199D"/>
    <w:rsid w:val="00A35F7A"/>
    <w:rsid w:val="00A56D60"/>
    <w:rsid w:val="00A626E2"/>
    <w:rsid w:val="00A63E0E"/>
    <w:rsid w:val="00A90A1F"/>
    <w:rsid w:val="00A910EA"/>
    <w:rsid w:val="00A91F53"/>
    <w:rsid w:val="00AA3A2B"/>
    <w:rsid w:val="00AB328B"/>
    <w:rsid w:val="00AB6E1C"/>
    <w:rsid w:val="00AD7DD9"/>
    <w:rsid w:val="00AE03D8"/>
    <w:rsid w:val="00AE33EB"/>
    <w:rsid w:val="00AE42F9"/>
    <w:rsid w:val="00AE4DBB"/>
    <w:rsid w:val="00AF2643"/>
    <w:rsid w:val="00AF66AD"/>
    <w:rsid w:val="00B151C5"/>
    <w:rsid w:val="00B60E94"/>
    <w:rsid w:val="00B718FF"/>
    <w:rsid w:val="00B737B9"/>
    <w:rsid w:val="00B76DFF"/>
    <w:rsid w:val="00BA2654"/>
    <w:rsid w:val="00BD0647"/>
    <w:rsid w:val="00BE3DAD"/>
    <w:rsid w:val="00BE6EBE"/>
    <w:rsid w:val="00BF7C85"/>
    <w:rsid w:val="00C10DFB"/>
    <w:rsid w:val="00C128CB"/>
    <w:rsid w:val="00C20986"/>
    <w:rsid w:val="00C22AE5"/>
    <w:rsid w:val="00C3386C"/>
    <w:rsid w:val="00C47558"/>
    <w:rsid w:val="00C55016"/>
    <w:rsid w:val="00C63627"/>
    <w:rsid w:val="00C6625C"/>
    <w:rsid w:val="00C71A28"/>
    <w:rsid w:val="00CA2CE4"/>
    <w:rsid w:val="00CC3536"/>
    <w:rsid w:val="00CE3B71"/>
    <w:rsid w:val="00CF0315"/>
    <w:rsid w:val="00CF2100"/>
    <w:rsid w:val="00D06BB6"/>
    <w:rsid w:val="00D10DFF"/>
    <w:rsid w:val="00D22285"/>
    <w:rsid w:val="00D303C9"/>
    <w:rsid w:val="00D3563A"/>
    <w:rsid w:val="00D435BB"/>
    <w:rsid w:val="00D46CBB"/>
    <w:rsid w:val="00D52498"/>
    <w:rsid w:val="00D6456E"/>
    <w:rsid w:val="00D64C50"/>
    <w:rsid w:val="00D6687E"/>
    <w:rsid w:val="00D74008"/>
    <w:rsid w:val="00DA5AAE"/>
    <w:rsid w:val="00DB669E"/>
    <w:rsid w:val="00DF3FA6"/>
    <w:rsid w:val="00E01546"/>
    <w:rsid w:val="00E03F1F"/>
    <w:rsid w:val="00E043A0"/>
    <w:rsid w:val="00E04667"/>
    <w:rsid w:val="00E12D61"/>
    <w:rsid w:val="00E237C5"/>
    <w:rsid w:val="00E340A1"/>
    <w:rsid w:val="00E465F4"/>
    <w:rsid w:val="00E5455A"/>
    <w:rsid w:val="00E66555"/>
    <w:rsid w:val="00E72D28"/>
    <w:rsid w:val="00E77538"/>
    <w:rsid w:val="00E83A30"/>
    <w:rsid w:val="00EA2834"/>
    <w:rsid w:val="00EA3111"/>
    <w:rsid w:val="00EB3CF1"/>
    <w:rsid w:val="00ED7706"/>
    <w:rsid w:val="00EE0251"/>
    <w:rsid w:val="00EE2A7F"/>
    <w:rsid w:val="00EE4F93"/>
    <w:rsid w:val="00EF19DC"/>
    <w:rsid w:val="00F14707"/>
    <w:rsid w:val="00F17779"/>
    <w:rsid w:val="00F23589"/>
    <w:rsid w:val="00F26230"/>
    <w:rsid w:val="00F31F4F"/>
    <w:rsid w:val="00F46821"/>
    <w:rsid w:val="00F740B9"/>
    <w:rsid w:val="00F76C12"/>
    <w:rsid w:val="00F85B6C"/>
    <w:rsid w:val="00F865E4"/>
    <w:rsid w:val="00FB74AC"/>
    <w:rsid w:val="00FC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2388"/>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 w:type="character" w:customStyle="1" w:styleId="markedcontent">
    <w:name w:val="markedcontent"/>
    <w:basedOn w:val="DefaultParagraphFont"/>
    <w:rsid w:val="0078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36327">
      <w:bodyDiv w:val="1"/>
      <w:marLeft w:val="0"/>
      <w:marRight w:val="0"/>
      <w:marTop w:val="0"/>
      <w:marBottom w:val="0"/>
      <w:divBdr>
        <w:top w:val="none" w:sz="0" w:space="0" w:color="auto"/>
        <w:left w:val="none" w:sz="0" w:space="0" w:color="auto"/>
        <w:bottom w:val="none" w:sz="0" w:space="0" w:color="auto"/>
        <w:right w:val="none" w:sz="0" w:space="0" w:color="auto"/>
      </w:divBdr>
    </w:div>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454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mailto:yu@unf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eb2.unfpa.org/help/hotline.cf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resources/unfpa-general-conditions-de-minimis-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resources/fraud-policy-2009"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9C00A4C61960494B99762B6E99EC2CAF"/>
        <w:category>
          <w:name w:val="Общие"/>
          <w:gallery w:val="placeholder"/>
        </w:category>
        <w:types>
          <w:type w:val="bbPlcHdr"/>
        </w:types>
        <w:behaviors>
          <w:behavior w:val="content"/>
        </w:behaviors>
        <w:guid w:val="{2E022411-C8CB-4CC8-AD10-FE8BB018D410}"/>
      </w:docPartPr>
      <w:docPartBody>
        <w:p w:rsidR="00F41037" w:rsidRDefault="0080552F" w:rsidP="0080552F">
          <w:pPr>
            <w:pStyle w:val="9C00A4C61960494B99762B6E99EC2CAF"/>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32013"/>
    <w:rsid w:val="00070969"/>
    <w:rsid w:val="000A2F63"/>
    <w:rsid w:val="000C227B"/>
    <w:rsid w:val="001025F2"/>
    <w:rsid w:val="0017415E"/>
    <w:rsid w:val="001C60D4"/>
    <w:rsid w:val="002476E0"/>
    <w:rsid w:val="00270655"/>
    <w:rsid w:val="002C2E1F"/>
    <w:rsid w:val="00327921"/>
    <w:rsid w:val="003E3D59"/>
    <w:rsid w:val="004B1F66"/>
    <w:rsid w:val="00531462"/>
    <w:rsid w:val="00540A82"/>
    <w:rsid w:val="005846C7"/>
    <w:rsid w:val="005C06B9"/>
    <w:rsid w:val="006049F7"/>
    <w:rsid w:val="006404EC"/>
    <w:rsid w:val="0078063F"/>
    <w:rsid w:val="007C5158"/>
    <w:rsid w:val="00801CFE"/>
    <w:rsid w:val="0080552F"/>
    <w:rsid w:val="008A15DC"/>
    <w:rsid w:val="00942C0D"/>
    <w:rsid w:val="009F1685"/>
    <w:rsid w:val="009F7087"/>
    <w:rsid w:val="00A77993"/>
    <w:rsid w:val="00A84B58"/>
    <w:rsid w:val="00A86F03"/>
    <w:rsid w:val="00AA66AB"/>
    <w:rsid w:val="00AC6F4B"/>
    <w:rsid w:val="00B26A38"/>
    <w:rsid w:val="00CF5C21"/>
    <w:rsid w:val="00D4618C"/>
    <w:rsid w:val="00D524E8"/>
    <w:rsid w:val="00D60CC1"/>
    <w:rsid w:val="00D72EDB"/>
    <w:rsid w:val="00E16DD1"/>
    <w:rsid w:val="00ED5DBB"/>
    <w:rsid w:val="00F36CEC"/>
    <w:rsid w:val="00F4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2F"/>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C00A4C61960494B99762B6E99EC2CAF">
    <w:name w:val="9C00A4C61960494B99762B6E99EC2CAF"/>
    <w:rsid w:val="0080552F"/>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EE8F9C6E-9403-438A-B893-CBDB7AF36047}">
  <ds:schemaRefs>
    <ds:schemaRef ds:uri="http://schemas.openxmlformats.org/officeDocument/2006/bibliography"/>
  </ds:schemaRefs>
</ds:datastoreItem>
</file>

<file path=customXml/itemProps4.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3372</Words>
  <Characters>19225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22552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Rustam Ismailov</cp:lastModifiedBy>
  <cp:revision>4</cp:revision>
  <cp:lastPrinted>2021-10-12T06:14:00Z</cp:lastPrinted>
  <dcterms:created xsi:type="dcterms:W3CDTF">2021-10-12T06:14:00Z</dcterms:created>
  <dcterms:modified xsi:type="dcterms:W3CDTF">2021-10-12T06:14:00Z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