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B3" w:rsidRPr="00630424" w:rsidRDefault="00295EB3" w:rsidP="00295EB3">
      <w:pPr>
        <w:tabs>
          <w:tab w:val="left" w:pos="5400"/>
        </w:tabs>
        <w:jc w:val="right"/>
        <w:rPr>
          <w:rFonts w:asciiTheme="minorHAnsi" w:hAnsiTheme="minorHAnsi" w:cstheme="minorHAnsi"/>
          <w:sz w:val="22"/>
          <w:szCs w:val="22"/>
          <w:highlight w:val="yellow"/>
          <w:lang w:val="ru-RU"/>
        </w:rPr>
      </w:pPr>
      <w:r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Дата:  </w:t>
      </w:r>
      <w:r w:rsidR="005F2222" w:rsidRPr="005706F4">
        <w:rPr>
          <w:rFonts w:asciiTheme="minorHAnsi" w:hAnsiTheme="minorHAnsi" w:cstheme="minorHAnsi"/>
          <w:sz w:val="22"/>
          <w:szCs w:val="22"/>
          <w:lang w:val="ru-RU"/>
        </w:rPr>
        <w:t>7</w:t>
      </w:r>
      <w:r w:rsidR="005706F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F732F" w:rsidRPr="00630424">
        <w:rPr>
          <w:rFonts w:asciiTheme="minorHAnsi" w:hAnsiTheme="minorHAnsi" w:cstheme="minorHAnsi"/>
          <w:sz w:val="22"/>
          <w:szCs w:val="22"/>
          <w:lang w:val="ru-RU"/>
        </w:rPr>
        <w:t>августа</w:t>
      </w:r>
      <w:r w:rsidR="00E15E45"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 2019г. </w:t>
      </w:r>
    </w:p>
    <w:p w:rsidR="00782483" w:rsidRPr="00630424" w:rsidRDefault="00782483" w:rsidP="00782483">
      <w:pPr>
        <w:tabs>
          <w:tab w:val="left" w:pos="5400"/>
        </w:tabs>
        <w:jc w:val="right"/>
        <w:rPr>
          <w:rFonts w:asciiTheme="minorHAnsi" w:hAnsiTheme="minorHAnsi" w:cstheme="minorHAnsi"/>
          <w:sz w:val="22"/>
          <w:szCs w:val="22"/>
          <w:lang w:val="ru-RU"/>
        </w:rPr>
      </w:pPr>
    </w:p>
    <w:p w:rsidR="00E15E45" w:rsidRPr="00630424" w:rsidRDefault="00E15E45" w:rsidP="00E15E45">
      <w:pPr>
        <w:pStyle w:val="Caption"/>
        <w:jc w:val="left"/>
        <w:rPr>
          <w:rFonts w:asciiTheme="minorHAnsi" w:hAnsiTheme="minorHAnsi" w:cstheme="minorHAnsi"/>
          <w:b w:val="0"/>
          <w:sz w:val="20"/>
          <w:lang w:val="ru-RU"/>
        </w:rPr>
      </w:pPr>
    </w:p>
    <w:p w:rsidR="00E15E45" w:rsidRPr="00630424" w:rsidRDefault="00E15E45" w:rsidP="00E15E45">
      <w:pPr>
        <w:pStyle w:val="Caption"/>
        <w:jc w:val="left"/>
        <w:rPr>
          <w:rFonts w:asciiTheme="minorHAnsi" w:hAnsiTheme="minorHAnsi" w:cstheme="minorHAnsi"/>
          <w:b w:val="0"/>
          <w:sz w:val="20"/>
          <w:lang w:val="ru-RU"/>
        </w:rPr>
      </w:pPr>
    </w:p>
    <w:p w:rsidR="00295EB3" w:rsidRPr="00630424" w:rsidRDefault="003D5CB3" w:rsidP="00E15E45">
      <w:pPr>
        <w:pStyle w:val="Caption"/>
        <w:rPr>
          <w:rFonts w:asciiTheme="minorHAnsi" w:hAnsiTheme="minorHAnsi" w:cstheme="minorHAnsi"/>
          <w:sz w:val="26"/>
          <w:szCs w:val="26"/>
          <w:lang w:val="ru-RU"/>
        </w:rPr>
      </w:pPr>
      <w:r>
        <w:rPr>
          <w:rFonts w:asciiTheme="minorHAnsi" w:hAnsiTheme="minorHAnsi" w:cstheme="minorHAnsi"/>
          <w:sz w:val="26"/>
          <w:szCs w:val="26"/>
          <w:lang w:val="ru-RU"/>
        </w:rPr>
        <w:t xml:space="preserve">Запрос Ценовых Предложений </w:t>
      </w:r>
      <w:r w:rsidR="00295EB3" w:rsidRPr="00630424">
        <w:rPr>
          <w:rFonts w:asciiTheme="minorHAnsi" w:hAnsiTheme="minorHAnsi" w:cstheme="minorHAnsi"/>
          <w:sz w:val="26"/>
          <w:szCs w:val="26"/>
          <w:lang w:val="ru-RU"/>
        </w:rPr>
        <w:t>(ЗЦП)</w:t>
      </w:r>
    </w:p>
    <w:p w:rsidR="00782483" w:rsidRPr="00630424" w:rsidRDefault="00782483" w:rsidP="00782483">
      <w:pPr>
        <w:pStyle w:val="Caption"/>
        <w:rPr>
          <w:rFonts w:asciiTheme="minorHAnsi" w:hAnsiTheme="minorHAnsi" w:cstheme="minorHAnsi"/>
          <w:sz w:val="26"/>
          <w:szCs w:val="26"/>
          <w:lang w:val="ru-RU"/>
        </w:rPr>
      </w:pPr>
    </w:p>
    <w:p w:rsidR="00E15E45" w:rsidRPr="00630424" w:rsidRDefault="00E15E45" w:rsidP="00E15E45">
      <w:pPr>
        <w:pStyle w:val="Caption"/>
        <w:rPr>
          <w:rFonts w:asciiTheme="minorHAnsi" w:hAnsiTheme="minorHAnsi" w:cstheme="minorHAnsi"/>
          <w:sz w:val="26"/>
          <w:szCs w:val="26"/>
          <w:lang w:val="ru-RU"/>
        </w:rPr>
      </w:pPr>
      <w:r w:rsidRPr="00630424">
        <w:rPr>
          <w:rFonts w:asciiTheme="minorHAnsi" w:hAnsiTheme="minorHAnsi" w:cstheme="minorHAnsi"/>
          <w:sz w:val="26"/>
          <w:szCs w:val="26"/>
        </w:rPr>
        <w:t>RFQ</w:t>
      </w:r>
      <w:r w:rsidRPr="00630424">
        <w:rPr>
          <w:rFonts w:asciiTheme="minorHAnsi" w:hAnsiTheme="minorHAnsi" w:cstheme="minorHAnsi"/>
          <w:sz w:val="26"/>
          <w:szCs w:val="26"/>
          <w:lang w:val="ru-RU"/>
        </w:rPr>
        <w:t xml:space="preserve"> </w:t>
      </w:r>
      <w:r w:rsidRPr="00630424">
        <w:rPr>
          <w:rFonts w:asciiTheme="minorHAnsi" w:hAnsiTheme="minorHAnsi" w:cstheme="minorHAnsi"/>
          <w:sz w:val="26"/>
          <w:szCs w:val="26"/>
        </w:rPr>
        <w:t>N</w:t>
      </w:r>
      <w:r w:rsidRPr="00630424">
        <w:rPr>
          <w:rFonts w:asciiTheme="minorHAnsi" w:hAnsiTheme="minorHAnsi" w:cstheme="minorHAnsi"/>
          <w:sz w:val="26"/>
          <w:szCs w:val="26"/>
          <w:lang w:val="ru-RU"/>
        </w:rPr>
        <w:t xml:space="preserve">º </w:t>
      </w:r>
      <w:r w:rsidRPr="00630424">
        <w:rPr>
          <w:rFonts w:asciiTheme="minorHAnsi" w:hAnsiTheme="minorHAnsi" w:cstheme="minorHAnsi"/>
          <w:sz w:val="26"/>
          <w:szCs w:val="26"/>
        </w:rPr>
        <w:t>UNFPA</w:t>
      </w:r>
      <w:r w:rsidRPr="00630424">
        <w:rPr>
          <w:rFonts w:asciiTheme="minorHAnsi" w:hAnsiTheme="minorHAnsi" w:cstheme="minorHAnsi"/>
          <w:sz w:val="26"/>
          <w:szCs w:val="26"/>
          <w:lang w:val="ru-RU"/>
        </w:rPr>
        <w:t>/</w:t>
      </w:r>
      <w:r w:rsidRPr="00630424">
        <w:rPr>
          <w:rFonts w:asciiTheme="minorHAnsi" w:hAnsiTheme="minorHAnsi" w:cstheme="minorHAnsi"/>
          <w:sz w:val="26"/>
          <w:szCs w:val="26"/>
        </w:rPr>
        <w:t>UZB</w:t>
      </w:r>
      <w:r w:rsidRPr="00630424">
        <w:rPr>
          <w:rFonts w:asciiTheme="minorHAnsi" w:hAnsiTheme="minorHAnsi" w:cstheme="minorHAnsi"/>
          <w:sz w:val="26"/>
          <w:szCs w:val="26"/>
          <w:lang w:val="ru-RU"/>
        </w:rPr>
        <w:t>/</w:t>
      </w:r>
      <w:r w:rsidRPr="00630424">
        <w:rPr>
          <w:rFonts w:asciiTheme="minorHAnsi" w:hAnsiTheme="minorHAnsi" w:cstheme="minorHAnsi"/>
          <w:sz w:val="26"/>
          <w:szCs w:val="26"/>
        </w:rPr>
        <w:t>RFQ</w:t>
      </w:r>
      <w:r w:rsidRPr="00630424">
        <w:rPr>
          <w:rFonts w:asciiTheme="minorHAnsi" w:hAnsiTheme="minorHAnsi" w:cstheme="minorHAnsi"/>
          <w:sz w:val="26"/>
          <w:szCs w:val="26"/>
          <w:lang w:val="ru-RU"/>
        </w:rPr>
        <w:t>/2019/001 – Сервисное обслуживание автомобилей</w:t>
      </w:r>
    </w:p>
    <w:p w:rsidR="00E15E45" w:rsidRPr="00630424" w:rsidRDefault="00E15E45" w:rsidP="00E15E45">
      <w:pPr>
        <w:rPr>
          <w:rFonts w:asciiTheme="minorHAnsi" w:hAnsiTheme="minorHAnsi" w:cstheme="minorHAnsi"/>
          <w:lang w:val="ru-RU"/>
        </w:rPr>
      </w:pPr>
    </w:p>
    <w:p w:rsidR="00782483" w:rsidRPr="00630424" w:rsidRDefault="00782483" w:rsidP="0078248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Theme="minorHAnsi" w:hAnsiTheme="minorHAnsi" w:cstheme="minorHAnsi"/>
          <w:sz w:val="22"/>
          <w:szCs w:val="22"/>
          <w:lang w:val="ru-RU"/>
        </w:rPr>
      </w:pPr>
    </w:p>
    <w:p w:rsidR="00782483" w:rsidRPr="00630424" w:rsidRDefault="00295EB3" w:rsidP="0078248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sz w:val="22"/>
          <w:szCs w:val="22"/>
          <w:lang w:val="ru-RU"/>
        </w:rPr>
        <w:t>Настоящим ЮНФПА запрашивает цены на следующие услуги</w:t>
      </w:r>
      <w:r w:rsidR="00782483" w:rsidRPr="00630424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782483" w:rsidRPr="00630424" w:rsidRDefault="00782483" w:rsidP="0078248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295EB3" w:rsidRPr="00630424" w:rsidRDefault="00E15E45" w:rsidP="00295EB3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b/>
          <w:bCs/>
          <w:sz w:val="28"/>
          <w:szCs w:val="28"/>
          <w:lang w:val="ru-RU"/>
        </w:rPr>
        <w:t>«Предоставление услуг по сервисному обслуживанию автомобилей для всех агентств ООН в Узбекистане»</w:t>
      </w:r>
    </w:p>
    <w:p w:rsidR="00782483" w:rsidRPr="00630424" w:rsidRDefault="00782483" w:rsidP="00782483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782483" w:rsidRPr="00630424" w:rsidRDefault="00782483" w:rsidP="00782483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E15E45" w:rsidRPr="00630424" w:rsidRDefault="00295EB3" w:rsidP="00295EB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sz w:val="22"/>
          <w:szCs w:val="22"/>
          <w:lang w:val="ru-RU"/>
        </w:rPr>
        <w:t>ЮНФПА требуется предоставление</w:t>
      </w:r>
      <w:r w:rsidR="00E15E45"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 услуг по сервисному обслуживанию автомобилей для всех агентств ООН в Узбекистане в соответствии с Техническим заданием. </w:t>
      </w:r>
    </w:p>
    <w:p w:rsidR="00E15E45" w:rsidRPr="00630424" w:rsidRDefault="00E15E45" w:rsidP="00295EB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295EB3" w:rsidRPr="00630424" w:rsidRDefault="00295EB3" w:rsidP="00295EB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sz w:val="22"/>
          <w:szCs w:val="22"/>
          <w:lang w:val="ru-RU"/>
        </w:rPr>
        <w:t>Данный Запрос Ценовых Предложений доступен для всех юридически-учреждённых компаний, которые могут предоставить запрашиваемые услуги</w:t>
      </w:r>
      <w:r w:rsidR="00E15E45"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и обладают </w:t>
      </w:r>
      <w:r w:rsidR="00630424" w:rsidRPr="00630424">
        <w:rPr>
          <w:rFonts w:asciiTheme="minorHAnsi" w:hAnsiTheme="minorHAnsi" w:cstheme="minorHAnsi"/>
          <w:sz w:val="22"/>
          <w:szCs w:val="22"/>
          <w:lang w:val="ru-RU"/>
        </w:rPr>
        <w:t>правоспособностью оказывать</w:t>
      </w:r>
      <w:r w:rsidR="00E15E45"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 их</w:t>
      </w:r>
      <w:r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 в стране или через уполномоченных представителей.</w:t>
      </w:r>
    </w:p>
    <w:p w:rsidR="00BF732F" w:rsidRPr="00630424" w:rsidRDefault="00BF732F" w:rsidP="00295EB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782483" w:rsidRPr="003D5CB3" w:rsidRDefault="00295EB3" w:rsidP="00295EB3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b/>
          <w:szCs w:val="22"/>
          <w:lang w:val="ru-RU"/>
        </w:rPr>
      </w:pPr>
      <w:r w:rsidRPr="003D5CB3">
        <w:rPr>
          <w:rFonts w:asciiTheme="minorHAnsi" w:hAnsiTheme="minorHAnsi" w:cstheme="minorHAnsi"/>
          <w:b/>
          <w:szCs w:val="22"/>
          <w:lang w:val="ru-RU"/>
        </w:rPr>
        <w:t xml:space="preserve">Информация о ЮНФПА </w:t>
      </w:r>
    </w:p>
    <w:p w:rsidR="00BF732F" w:rsidRPr="00630424" w:rsidRDefault="00BF732F" w:rsidP="00BF732F">
      <w:pPr>
        <w:pStyle w:val="ListParagraph"/>
        <w:ind w:left="360"/>
        <w:jc w:val="both"/>
        <w:rPr>
          <w:rFonts w:asciiTheme="minorHAnsi" w:hAnsiTheme="minorHAnsi" w:cstheme="minorHAnsi"/>
          <w:szCs w:val="22"/>
          <w:lang w:val="ru-RU"/>
        </w:rPr>
      </w:pPr>
    </w:p>
    <w:p w:rsidR="005706F4" w:rsidRDefault="005706F4" w:rsidP="005706F4">
      <w:pPr>
        <w:pStyle w:val="letter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5706F4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ЮНФПА является ведущим агентством ООН по созданию мира, в котором каждая беременность желанна, каждые роды безопасны, и каждый молодой человек может реализовать свой потенциал.</w:t>
      </w:r>
    </w:p>
    <w:p w:rsidR="005706F4" w:rsidRPr="005706F4" w:rsidRDefault="005706F4" w:rsidP="005706F4">
      <w:pPr>
        <w:pStyle w:val="letter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:rsidR="005706F4" w:rsidRDefault="005706F4" w:rsidP="005706F4">
      <w:pPr>
        <w:pStyle w:val="letter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5706F4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ЮНФПА оказывает техническую помощь странам для обеспечения того, чтобы репродуктивное здоровье и права женщин и молодежи находились в центре развития.  </w:t>
      </w:r>
    </w:p>
    <w:p w:rsidR="005706F4" w:rsidRPr="005706F4" w:rsidRDefault="005706F4" w:rsidP="005706F4">
      <w:pPr>
        <w:pStyle w:val="letter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:rsidR="00295EB3" w:rsidRPr="00630424" w:rsidRDefault="005706F4" w:rsidP="00295EB3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706F4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ЮНФПА расширяет возможности для женщин и молодежи вести здоровый и продуктивный образ жизни.</w:t>
      </w:r>
      <w:r w:rsidR="00295EB3" w:rsidRPr="00630424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 Для большей информации о ЮНФПА, пожалуйста перейдите по ссылке</w:t>
      </w:r>
      <w:r w:rsidR="00295EB3"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hyperlink r:id="rId10" w:history="1">
        <w:r w:rsidR="00295EB3" w:rsidRPr="00630424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UNF</w:t>
        </w:r>
        <w:bookmarkStart w:id="0" w:name="_GoBack"/>
        <w:bookmarkEnd w:id="0"/>
        <w:r w:rsidR="00295EB3" w:rsidRPr="00630424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PA</w:t>
        </w:r>
        <w:r w:rsidR="00295EB3" w:rsidRPr="00630424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u-RU"/>
          </w:rPr>
          <w:t xml:space="preserve"> </w:t>
        </w:r>
        <w:r w:rsidR="00295EB3" w:rsidRPr="00630424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about</w:t>
        </w:r>
        <w:r w:rsidR="00295EB3" w:rsidRPr="00630424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u-RU"/>
          </w:rPr>
          <w:t xml:space="preserve"> </w:t>
        </w:r>
        <w:r w:rsidR="00295EB3" w:rsidRPr="00630424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us</w:t>
        </w:r>
      </w:hyperlink>
    </w:p>
    <w:p w:rsidR="00295EB3" w:rsidRPr="00630424" w:rsidRDefault="00295EB3" w:rsidP="00CC3536">
      <w:pPr>
        <w:pStyle w:val="letter"/>
        <w:jc w:val="both"/>
        <w:rPr>
          <w:rFonts w:asciiTheme="minorHAnsi" w:hAnsiTheme="minorHAnsi" w:cstheme="minorHAnsi"/>
          <w:sz w:val="22"/>
          <w:szCs w:val="22"/>
          <w:u w:val="single"/>
          <w:lang w:val="ru-RU"/>
        </w:rPr>
      </w:pPr>
    </w:p>
    <w:p w:rsidR="00000C07" w:rsidRPr="00630424" w:rsidRDefault="00000C07" w:rsidP="00CC3536">
      <w:pPr>
        <w:pStyle w:val="letter"/>
        <w:jc w:val="both"/>
        <w:rPr>
          <w:rFonts w:asciiTheme="minorHAnsi" w:hAnsiTheme="minorHAnsi" w:cstheme="minorHAnsi"/>
          <w:sz w:val="22"/>
          <w:szCs w:val="22"/>
          <w:highlight w:val="cyan"/>
          <w:lang w:val="ru-RU"/>
        </w:rPr>
      </w:pPr>
    </w:p>
    <w:p w:rsidR="00295EB3" w:rsidRPr="00630424" w:rsidRDefault="00295EB3" w:rsidP="000979FD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b/>
          <w:szCs w:val="22"/>
          <w:lang w:val="ru-RU"/>
        </w:rPr>
      </w:pPr>
      <w:r w:rsidRPr="00630424">
        <w:rPr>
          <w:rFonts w:asciiTheme="minorHAnsi" w:hAnsiTheme="minorHAnsi" w:cstheme="minorHAnsi"/>
          <w:b/>
          <w:szCs w:val="22"/>
          <w:lang w:val="ru-RU"/>
        </w:rPr>
        <w:t>Требования к услугам/Техническое задание (ТЗ)</w:t>
      </w:r>
    </w:p>
    <w:p w:rsidR="00782483" w:rsidRPr="00630424" w:rsidRDefault="00782483" w:rsidP="00CC3536">
      <w:pPr>
        <w:jc w:val="both"/>
        <w:rPr>
          <w:rFonts w:asciiTheme="minorHAnsi" w:hAnsiTheme="minorHAnsi" w:cstheme="minorHAnsi"/>
          <w:b/>
          <w:sz w:val="22"/>
          <w:szCs w:val="22"/>
          <w:highlight w:val="cyan"/>
          <w:lang w:val="ru-RU"/>
        </w:rPr>
      </w:pPr>
    </w:p>
    <w:p w:rsidR="00BF732F" w:rsidRPr="00630424" w:rsidRDefault="00BF732F" w:rsidP="00BF732F">
      <w:pPr>
        <w:ind w:left="124" w:right="6916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b/>
          <w:bCs/>
          <w:sz w:val="22"/>
          <w:szCs w:val="22"/>
        </w:rPr>
        <w:t>A</w:t>
      </w:r>
      <w:r w:rsidRPr="00630424"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  <w:t xml:space="preserve">.   </w:t>
      </w:r>
      <w:r w:rsidRPr="00630424">
        <w:rPr>
          <w:rFonts w:asciiTheme="minorHAnsi" w:eastAsia="Calibri" w:hAnsiTheme="minorHAnsi" w:cstheme="minorHAnsi"/>
          <w:b/>
          <w:bCs/>
          <w:spacing w:val="45"/>
          <w:sz w:val="22"/>
          <w:szCs w:val="22"/>
          <w:lang w:val="ru-RU"/>
        </w:rPr>
        <w:t xml:space="preserve"> </w:t>
      </w:r>
      <w:r w:rsidRPr="00630424"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  <w:t>Описание</w:t>
      </w:r>
    </w:p>
    <w:p w:rsidR="00BF732F" w:rsidRPr="00630424" w:rsidRDefault="00BF732F" w:rsidP="00BF732F">
      <w:pPr>
        <w:spacing w:before="9" w:line="26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F534F8" w:rsidP="00BF732F">
      <w:pPr>
        <w:spacing w:line="239" w:lineRule="auto"/>
        <w:ind w:left="100" w:right="71"/>
        <w:jc w:val="both"/>
        <w:rPr>
          <w:rFonts w:asciiTheme="minorHAnsi" w:eastAsia="Calibri" w:hAnsiTheme="minorHAnsi" w:cstheme="minorHAnsi"/>
          <w:spacing w:val="-1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pacing w:val="-1"/>
          <w:sz w:val="22"/>
          <w:szCs w:val="22"/>
          <w:lang w:val="ru-RU"/>
        </w:rPr>
        <w:t xml:space="preserve">В последнее время </w:t>
      </w:r>
      <w:r w:rsidR="00BF732F" w:rsidRPr="00630424">
        <w:rPr>
          <w:rFonts w:asciiTheme="minorHAnsi" w:eastAsia="Calibri" w:hAnsiTheme="minorHAnsi" w:cstheme="minorHAnsi"/>
          <w:spacing w:val="-1"/>
          <w:sz w:val="22"/>
          <w:szCs w:val="22"/>
          <w:lang w:val="ru-RU"/>
        </w:rPr>
        <w:t>Организация Объединенных Наций в Узбекистане предпринимает усилия для эффективности координации действий посредством осуществления реформы ООН и быстрого развития с помощью более гибких подходов к работе с использованием общих ресурсов и услуг.</w:t>
      </w:r>
    </w:p>
    <w:p w:rsidR="00BF732F" w:rsidRPr="00630424" w:rsidRDefault="00BF732F" w:rsidP="00BF732F">
      <w:pPr>
        <w:spacing w:before="3" w:line="24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ind w:left="100" w:right="69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Ожидается, что прогресс в достижении этого вида деятельности будет постепенным, а в случае с Узбекистаном уже предпринимаются шаги по укреплению уровня сотрудничества в нескольких областях, одним из которых является закупка товаров и услуг совместными усилиями.</w:t>
      </w:r>
    </w:p>
    <w:p w:rsidR="00BF732F" w:rsidRPr="00630424" w:rsidRDefault="00BF732F" w:rsidP="00BF732F">
      <w:pPr>
        <w:spacing w:before="2" w:line="24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spacing w:line="242" w:lineRule="exact"/>
        <w:ind w:left="100" w:right="72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В связи с этим Фонд ООН в области народонаселения в Узбекистане (</w:t>
      </w:r>
      <w:r w:rsidRPr="00630424">
        <w:rPr>
          <w:rFonts w:asciiTheme="minorHAnsi" w:eastAsia="Calibri" w:hAnsiTheme="minorHAnsi" w:cstheme="minorHAnsi"/>
          <w:sz w:val="22"/>
          <w:szCs w:val="22"/>
        </w:rPr>
        <w:t>UNFPA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), от лица все</w:t>
      </w:r>
      <w:r w:rsidRPr="00630424">
        <w:rPr>
          <w:rFonts w:asciiTheme="minorHAnsi" w:eastAsia="Calibri" w:hAnsiTheme="minorHAnsi" w:cstheme="minorHAnsi"/>
          <w:sz w:val="22"/>
          <w:szCs w:val="22"/>
        </w:rPr>
        <w:t>x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 Организации Объединенных Наций в Узбекистане, намерено провести тендерный отбор по заключению долгосрочного договора </w:t>
      </w:r>
      <w:r w:rsidR="00F534F8"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на обслуживание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 транспортных средств ООН в </w:t>
      </w:r>
      <w:r w:rsidRPr="00630424">
        <w:rPr>
          <w:rFonts w:asciiTheme="minorHAnsi" w:eastAsia="Calibri" w:hAnsiTheme="minorHAnsi" w:cstheme="minorHAnsi"/>
          <w:sz w:val="22"/>
          <w:szCs w:val="22"/>
          <w:u w:val="single"/>
          <w:lang w:val="ru-RU"/>
        </w:rPr>
        <w:t>Ташкенте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.</w:t>
      </w:r>
    </w:p>
    <w:p w:rsidR="00BF732F" w:rsidRPr="00630424" w:rsidRDefault="00BF732F" w:rsidP="00BF732F">
      <w:pPr>
        <w:spacing w:before="12" w:line="22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spacing w:before="19" w:line="239" w:lineRule="auto"/>
        <w:ind w:left="100" w:right="68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lastRenderedPageBreak/>
        <w:t xml:space="preserve">В соответствии с согласованными условиями, нижеследующие подразделения </w:t>
      </w:r>
      <w:r w:rsidR="00630424"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ООН,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 действующие в Узбекистане, могут воспользоваться этим Долгосрочным Договором:</w:t>
      </w:r>
    </w:p>
    <w:p w:rsidR="00BF732F" w:rsidRPr="00630424" w:rsidRDefault="00BF732F" w:rsidP="00BF732F">
      <w:pPr>
        <w:spacing w:before="19" w:line="239" w:lineRule="auto"/>
        <w:ind w:left="100" w:right="68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pStyle w:val="ListParagraph"/>
        <w:widowControl w:val="0"/>
        <w:numPr>
          <w:ilvl w:val="0"/>
          <w:numId w:val="32"/>
        </w:numPr>
        <w:overflowPunct/>
        <w:autoSpaceDE/>
        <w:autoSpaceDN/>
        <w:adjustRightInd/>
        <w:spacing w:before="19" w:line="239" w:lineRule="auto"/>
        <w:ind w:right="68"/>
        <w:contextualSpacing/>
        <w:jc w:val="both"/>
        <w:textAlignment w:val="auto"/>
        <w:rPr>
          <w:rFonts w:asciiTheme="minorHAnsi" w:eastAsia="Calibri" w:hAnsiTheme="minorHAnsi" w:cstheme="minorHAnsi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Cs w:val="22"/>
          <w:lang w:val="ru-RU"/>
        </w:rPr>
        <w:t>Продовольственная и Сельскохозяйственная организация Объединенных Наций-FAO;</w:t>
      </w:r>
    </w:p>
    <w:p w:rsidR="00BF732F" w:rsidRPr="00630424" w:rsidRDefault="00BF732F" w:rsidP="00BF732F">
      <w:pPr>
        <w:pStyle w:val="ListParagraph"/>
        <w:widowControl w:val="0"/>
        <w:numPr>
          <w:ilvl w:val="0"/>
          <w:numId w:val="32"/>
        </w:numPr>
        <w:overflowPunct/>
        <w:autoSpaceDE/>
        <w:autoSpaceDN/>
        <w:adjustRightInd/>
        <w:spacing w:before="19" w:line="239" w:lineRule="auto"/>
        <w:ind w:right="68"/>
        <w:contextualSpacing/>
        <w:jc w:val="both"/>
        <w:textAlignment w:val="auto"/>
        <w:rPr>
          <w:rFonts w:asciiTheme="minorHAnsi" w:eastAsia="Calibri" w:hAnsiTheme="minorHAnsi" w:cstheme="minorHAnsi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Cs w:val="22"/>
          <w:lang w:val="ru-RU"/>
        </w:rPr>
        <w:t>Программа развития Организаций Объединенных Наций-</w:t>
      </w:r>
      <w:r w:rsidRPr="00630424">
        <w:rPr>
          <w:rFonts w:asciiTheme="minorHAnsi" w:eastAsia="Calibri" w:hAnsiTheme="minorHAnsi" w:cstheme="minorHAnsi"/>
          <w:szCs w:val="22"/>
        </w:rPr>
        <w:t>UNDP</w:t>
      </w:r>
      <w:r w:rsidRPr="00630424">
        <w:rPr>
          <w:rFonts w:asciiTheme="minorHAnsi" w:eastAsia="Calibri" w:hAnsiTheme="minorHAnsi" w:cstheme="minorHAnsi"/>
          <w:szCs w:val="22"/>
          <w:lang w:val="ru-RU"/>
        </w:rPr>
        <w:t xml:space="preserve">; </w:t>
      </w:r>
    </w:p>
    <w:p w:rsidR="00BF732F" w:rsidRPr="00630424" w:rsidRDefault="00BF732F" w:rsidP="00BF732F">
      <w:pPr>
        <w:pStyle w:val="ListParagraph"/>
        <w:widowControl w:val="0"/>
        <w:numPr>
          <w:ilvl w:val="0"/>
          <w:numId w:val="32"/>
        </w:numPr>
        <w:overflowPunct/>
        <w:autoSpaceDE/>
        <w:autoSpaceDN/>
        <w:adjustRightInd/>
        <w:spacing w:before="19" w:line="239" w:lineRule="auto"/>
        <w:ind w:right="68"/>
        <w:contextualSpacing/>
        <w:jc w:val="both"/>
        <w:textAlignment w:val="auto"/>
        <w:rPr>
          <w:rFonts w:asciiTheme="minorHAnsi" w:eastAsia="Calibri" w:hAnsiTheme="minorHAnsi" w:cstheme="minorHAnsi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Cs w:val="22"/>
          <w:lang w:val="ru-RU"/>
        </w:rPr>
        <w:t>Фонд ООН в области народонаселения –</w:t>
      </w:r>
      <w:r w:rsidRPr="00630424">
        <w:rPr>
          <w:rFonts w:asciiTheme="minorHAnsi" w:eastAsia="Calibri" w:hAnsiTheme="minorHAnsi" w:cstheme="minorHAnsi"/>
          <w:szCs w:val="22"/>
        </w:rPr>
        <w:t>UNFPA</w:t>
      </w:r>
      <w:r w:rsidRPr="00630424">
        <w:rPr>
          <w:rFonts w:asciiTheme="minorHAnsi" w:eastAsia="Calibri" w:hAnsiTheme="minorHAnsi" w:cstheme="minorHAnsi"/>
          <w:szCs w:val="22"/>
          <w:lang w:val="ru-RU"/>
        </w:rPr>
        <w:t>;</w:t>
      </w:r>
    </w:p>
    <w:p w:rsidR="00BF732F" w:rsidRPr="00630424" w:rsidRDefault="00BF732F" w:rsidP="00BF732F">
      <w:pPr>
        <w:pStyle w:val="ListParagraph"/>
        <w:widowControl w:val="0"/>
        <w:numPr>
          <w:ilvl w:val="0"/>
          <w:numId w:val="32"/>
        </w:numPr>
        <w:overflowPunct/>
        <w:autoSpaceDE/>
        <w:autoSpaceDN/>
        <w:adjustRightInd/>
        <w:spacing w:before="19" w:line="239" w:lineRule="auto"/>
        <w:ind w:right="68"/>
        <w:contextualSpacing/>
        <w:jc w:val="both"/>
        <w:textAlignment w:val="auto"/>
        <w:rPr>
          <w:rFonts w:asciiTheme="minorHAnsi" w:eastAsia="Calibri" w:hAnsiTheme="minorHAnsi" w:cstheme="minorHAnsi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Cs w:val="22"/>
          <w:lang w:val="ru-RU"/>
        </w:rPr>
        <w:t>Детский Фонд ООН-</w:t>
      </w:r>
      <w:r w:rsidRPr="00630424">
        <w:rPr>
          <w:rFonts w:asciiTheme="minorHAnsi" w:eastAsia="Calibri" w:hAnsiTheme="minorHAnsi" w:cstheme="minorHAnsi"/>
          <w:szCs w:val="22"/>
        </w:rPr>
        <w:t>UNICEF</w:t>
      </w:r>
    </w:p>
    <w:p w:rsidR="00BF732F" w:rsidRPr="00630424" w:rsidRDefault="00BF732F" w:rsidP="00BF732F">
      <w:pPr>
        <w:pStyle w:val="ListParagraph"/>
        <w:widowControl w:val="0"/>
        <w:numPr>
          <w:ilvl w:val="0"/>
          <w:numId w:val="32"/>
        </w:numPr>
        <w:overflowPunct/>
        <w:autoSpaceDE/>
        <w:autoSpaceDN/>
        <w:adjustRightInd/>
        <w:spacing w:before="19" w:line="239" w:lineRule="auto"/>
        <w:ind w:right="68"/>
        <w:contextualSpacing/>
        <w:jc w:val="both"/>
        <w:textAlignment w:val="auto"/>
        <w:rPr>
          <w:rFonts w:asciiTheme="minorHAnsi" w:eastAsia="Calibri" w:hAnsiTheme="minorHAnsi" w:cstheme="minorHAnsi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Cs w:val="22"/>
          <w:lang w:val="ru-RU"/>
        </w:rPr>
        <w:t>Управление ООН по наркотикам и преступности-</w:t>
      </w:r>
      <w:r w:rsidRPr="00630424">
        <w:rPr>
          <w:rFonts w:asciiTheme="minorHAnsi" w:eastAsia="Calibri" w:hAnsiTheme="minorHAnsi" w:cstheme="minorHAnsi"/>
          <w:szCs w:val="22"/>
        </w:rPr>
        <w:t>UNODC</w:t>
      </w:r>
    </w:p>
    <w:p w:rsidR="00BF732F" w:rsidRPr="00630424" w:rsidRDefault="00BF732F" w:rsidP="00BF732F">
      <w:pPr>
        <w:pStyle w:val="ListParagraph"/>
        <w:widowControl w:val="0"/>
        <w:numPr>
          <w:ilvl w:val="0"/>
          <w:numId w:val="32"/>
        </w:numPr>
        <w:overflowPunct/>
        <w:autoSpaceDE/>
        <w:autoSpaceDN/>
        <w:adjustRightInd/>
        <w:spacing w:before="19" w:line="239" w:lineRule="auto"/>
        <w:ind w:right="68"/>
        <w:contextualSpacing/>
        <w:jc w:val="both"/>
        <w:textAlignment w:val="auto"/>
        <w:rPr>
          <w:rFonts w:asciiTheme="minorHAnsi" w:eastAsia="Calibri" w:hAnsiTheme="minorHAnsi" w:cstheme="minorHAnsi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Cs w:val="22"/>
          <w:lang w:val="ru-RU"/>
        </w:rPr>
        <w:t>Организация Объединенных Наций по вопросам образования, науки и культуры-</w:t>
      </w:r>
      <w:r w:rsidRPr="00630424">
        <w:rPr>
          <w:rFonts w:asciiTheme="minorHAnsi" w:eastAsia="Calibri" w:hAnsiTheme="minorHAnsi" w:cstheme="minorHAnsi"/>
          <w:szCs w:val="22"/>
        </w:rPr>
        <w:t>UNESCO</w:t>
      </w:r>
    </w:p>
    <w:p w:rsidR="00BF732F" w:rsidRPr="00630424" w:rsidRDefault="00BF732F" w:rsidP="00BF732F">
      <w:pPr>
        <w:pStyle w:val="ListParagraph"/>
        <w:widowControl w:val="0"/>
        <w:numPr>
          <w:ilvl w:val="0"/>
          <w:numId w:val="32"/>
        </w:numPr>
        <w:overflowPunct/>
        <w:autoSpaceDE/>
        <w:autoSpaceDN/>
        <w:adjustRightInd/>
        <w:spacing w:before="19" w:line="239" w:lineRule="auto"/>
        <w:ind w:right="68"/>
        <w:contextualSpacing/>
        <w:jc w:val="both"/>
        <w:textAlignment w:val="auto"/>
        <w:rPr>
          <w:rFonts w:asciiTheme="minorHAnsi" w:eastAsia="Calibri" w:hAnsiTheme="minorHAnsi" w:cstheme="minorHAnsi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Cs w:val="22"/>
          <w:lang w:val="ru-RU"/>
        </w:rPr>
        <w:t>Всемирная Организация Здравоохранения-</w:t>
      </w:r>
      <w:r w:rsidRPr="00630424">
        <w:rPr>
          <w:rFonts w:asciiTheme="minorHAnsi" w:eastAsia="Calibri" w:hAnsiTheme="minorHAnsi" w:cstheme="minorHAnsi"/>
          <w:szCs w:val="22"/>
        </w:rPr>
        <w:t>WHO</w:t>
      </w:r>
      <w:r w:rsidRPr="00630424">
        <w:rPr>
          <w:rFonts w:asciiTheme="minorHAnsi" w:eastAsia="Calibri" w:hAnsiTheme="minorHAnsi" w:cstheme="minorHAnsi"/>
          <w:szCs w:val="22"/>
          <w:lang w:val="ru-RU"/>
        </w:rPr>
        <w:t xml:space="preserve">. </w:t>
      </w:r>
    </w:p>
    <w:p w:rsidR="00BF732F" w:rsidRPr="00630424" w:rsidRDefault="00BF732F" w:rsidP="00BF732F">
      <w:pPr>
        <w:spacing w:before="19" w:line="239" w:lineRule="auto"/>
        <w:ind w:left="100" w:right="68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spacing w:before="19" w:line="239" w:lineRule="auto"/>
        <w:ind w:left="100" w:right="68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Список транспортных средств ООН прилагается (Приложение </w:t>
      </w:r>
      <w:r w:rsidRPr="00630424">
        <w:rPr>
          <w:rFonts w:asciiTheme="minorHAnsi" w:eastAsia="Calibri" w:hAnsiTheme="minorHAnsi" w:cstheme="minorHAnsi"/>
          <w:sz w:val="22"/>
          <w:szCs w:val="22"/>
        </w:rPr>
        <w:t>I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).</w:t>
      </w:r>
    </w:p>
    <w:p w:rsidR="00BF732F" w:rsidRPr="00630424" w:rsidRDefault="00BF732F" w:rsidP="00BF732F">
      <w:pPr>
        <w:spacing w:before="2" w:line="24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spacing w:before="19" w:line="239" w:lineRule="auto"/>
        <w:ind w:left="100" w:right="68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Каждое агентство ООН назначит одного представителя, уполномоченного выступать и действовать от его имени по административным и договорным вопросам.</w:t>
      </w:r>
    </w:p>
    <w:p w:rsidR="00BF732F" w:rsidRPr="00630424" w:rsidRDefault="00BF732F" w:rsidP="00BF732F">
      <w:pPr>
        <w:spacing w:before="19" w:line="239" w:lineRule="auto"/>
        <w:ind w:left="100" w:right="68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ind w:left="100" w:right="67"/>
        <w:jc w:val="both"/>
        <w:rPr>
          <w:rFonts w:asciiTheme="minorHAnsi" w:eastAsia="Calibri" w:hAnsiTheme="minorHAnsi" w:cstheme="minorHAnsi"/>
          <w:sz w:val="22"/>
          <w:szCs w:val="22"/>
          <w:u w:val="single" w:color="000000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  <w:u w:val="single" w:color="000000"/>
          <w:lang w:val="ru-RU"/>
        </w:rPr>
        <w:t>Также просим учесть, что Долгосрочный Договор будет неограничивающим и не будет налагать минимальную гарантию на объем продаж со стороны агентств ООН.</w:t>
      </w:r>
    </w:p>
    <w:p w:rsidR="00BF732F" w:rsidRPr="00630424" w:rsidRDefault="00BF732F" w:rsidP="00BF732F">
      <w:pPr>
        <w:ind w:left="100" w:right="67"/>
        <w:jc w:val="both"/>
        <w:rPr>
          <w:rFonts w:asciiTheme="minorHAnsi" w:eastAsia="Calibri" w:hAnsiTheme="minorHAnsi" w:cstheme="minorHAnsi"/>
          <w:sz w:val="22"/>
          <w:szCs w:val="22"/>
          <w:u w:val="single" w:color="000000"/>
          <w:lang w:val="ru-RU"/>
        </w:rPr>
      </w:pPr>
    </w:p>
    <w:p w:rsidR="00BF732F" w:rsidRPr="00630424" w:rsidRDefault="00BF732F" w:rsidP="00BF732F">
      <w:pPr>
        <w:spacing w:before="16"/>
        <w:ind w:right="-20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b/>
          <w:bCs/>
          <w:sz w:val="22"/>
          <w:szCs w:val="22"/>
        </w:rPr>
        <w:t>B</w:t>
      </w:r>
      <w:r w:rsidRPr="00630424"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  <w:t xml:space="preserve">.  </w:t>
      </w:r>
      <w:r w:rsidRPr="00630424">
        <w:rPr>
          <w:rFonts w:asciiTheme="minorHAnsi" w:eastAsia="Calibri" w:hAnsiTheme="minorHAnsi" w:cstheme="minorHAnsi"/>
          <w:b/>
          <w:bCs/>
          <w:spacing w:val="37"/>
          <w:sz w:val="22"/>
          <w:szCs w:val="22"/>
          <w:lang w:val="ru-RU"/>
        </w:rPr>
        <w:t xml:space="preserve"> </w:t>
      </w:r>
      <w:r w:rsidRPr="00630424"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  <w:t>Объем работ</w:t>
      </w:r>
    </w:p>
    <w:p w:rsidR="00BF732F" w:rsidRPr="00630424" w:rsidRDefault="00BF732F" w:rsidP="00BF732F">
      <w:pPr>
        <w:spacing w:line="244" w:lineRule="exact"/>
        <w:ind w:left="100" w:right="-20"/>
        <w:rPr>
          <w:rFonts w:asciiTheme="minorHAnsi" w:eastAsia="Calibri" w:hAnsiTheme="minorHAnsi" w:cstheme="minorHAnsi"/>
          <w:spacing w:val="-1"/>
          <w:sz w:val="22"/>
          <w:szCs w:val="22"/>
          <w:lang w:val="ru-RU"/>
        </w:rPr>
      </w:pPr>
    </w:p>
    <w:p w:rsidR="00BF732F" w:rsidRPr="00630424" w:rsidRDefault="00BF732F" w:rsidP="00BF732F">
      <w:pPr>
        <w:spacing w:line="244" w:lineRule="exact"/>
        <w:ind w:left="100" w:right="-2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Предполагаемые поставщики услуг должны предоставлять нижеприведенные услуги транспортным средствам ООН в соответствии с политикой, процедурами и руководящими принципами ООН. Продукты и услуги, требуемые организацией ООН, в основном включают, но не ограничиваются следующими:</w:t>
      </w:r>
    </w:p>
    <w:p w:rsidR="00BF732F" w:rsidRPr="00630424" w:rsidRDefault="00BF732F" w:rsidP="00BF732F">
      <w:pPr>
        <w:spacing w:before="18" w:line="24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tabs>
          <w:tab w:val="left" w:pos="820"/>
        </w:tabs>
        <w:spacing w:line="358" w:lineRule="auto"/>
        <w:ind w:left="820" w:right="65" w:hanging="36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w w:val="130"/>
          <w:sz w:val="22"/>
          <w:szCs w:val="22"/>
          <w:lang w:val="ru-RU"/>
        </w:rPr>
        <w:t>•</w:t>
      </w:r>
      <w:r w:rsidRPr="0063042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630424">
        <w:rPr>
          <w:rFonts w:asciiTheme="minorHAnsi" w:eastAsia="Calibri" w:hAnsiTheme="minorHAnsi" w:cstheme="minorHAnsi"/>
          <w:spacing w:val="-1"/>
          <w:sz w:val="22"/>
          <w:szCs w:val="22"/>
          <w:lang w:val="ru-RU"/>
        </w:rPr>
        <w:t>Поставщик несет полную ответственность за любые ошибки, допущенные при оказании технического обслуживания, и возмещает за свой счет любые убытки или ущерб</w:t>
      </w:r>
      <w:r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:rsidR="00BF732F" w:rsidRPr="00630424" w:rsidRDefault="00BF732F" w:rsidP="00BF732F">
      <w:pPr>
        <w:spacing w:before="17" w:line="240" w:lineRule="exact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tabs>
          <w:tab w:val="left" w:pos="820"/>
        </w:tabs>
        <w:spacing w:line="358" w:lineRule="auto"/>
        <w:ind w:left="820" w:right="71" w:hanging="36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w w:val="130"/>
          <w:sz w:val="22"/>
          <w:szCs w:val="22"/>
          <w:lang w:val="ru-RU"/>
        </w:rPr>
        <w:t>•</w:t>
      </w:r>
      <w:r w:rsidRPr="0063042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630424">
        <w:rPr>
          <w:rFonts w:asciiTheme="minorHAnsi" w:eastAsia="Calibri" w:hAnsiTheme="minorHAnsi" w:cstheme="minorHAnsi"/>
          <w:spacing w:val="-1"/>
          <w:sz w:val="22"/>
          <w:szCs w:val="22"/>
          <w:lang w:val="ru-RU"/>
        </w:rPr>
        <w:t>Поставщик должен иметь достаточный запас запасных частей для этих моделей транспортных средств и должен иметь удовлетворительный источник снабжения для таких запасных частей, которые могут потребоваться при выполнении услуг.</w:t>
      </w:r>
    </w:p>
    <w:p w:rsidR="00BF732F" w:rsidRPr="00630424" w:rsidRDefault="00BF732F" w:rsidP="00BF732F">
      <w:pPr>
        <w:tabs>
          <w:tab w:val="left" w:pos="820"/>
        </w:tabs>
        <w:spacing w:before="73" w:line="358" w:lineRule="auto"/>
        <w:ind w:left="820" w:right="76" w:hanging="36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w w:val="130"/>
          <w:sz w:val="22"/>
          <w:szCs w:val="22"/>
          <w:lang w:val="ru-RU"/>
        </w:rPr>
        <w:t>•</w:t>
      </w:r>
      <w:r w:rsidRPr="0063042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Поставщик будет предоставлять услуги в своей мастерской и уделять первоочередное внимание необходимому ремонту и обслуживанию транспортных средств ООН.</w:t>
      </w:r>
    </w:p>
    <w:p w:rsidR="00BF732F" w:rsidRPr="00630424" w:rsidRDefault="00BF732F" w:rsidP="00BF732F">
      <w:pPr>
        <w:spacing w:before="17" w:line="240" w:lineRule="exact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tabs>
          <w:tab w:val="left" w:pos="820"/>
        </w:tabs>
        <w:spacing w:line="358" w:lineRule="auto"/>
        <w:ind w:left="820" w:right="61" w:hanging="36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w w:val="130"/>
          <w:sz w:val="22"/>
          <w:szCs w:val="22"/>
          <w:lang w:val="ru-RU"/>
        </w:rPr>
        <w:t>•</w:t>
      </w:r>
      <w:r w:rsidRPr="0063042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Поставщик должен оказывать все услуги добросовестно, умело и профессионально в строгом соответствии с настоящим ТЗ и инструкцией ООН в соответствии с настоящим ТЗ или договором.</w:t>
      </w:r>
    </w:p>
    <w:p w:rsidR="00BF732F" w:rsidRPr="00630424" w:rsidRDefault="00BF732F" w:rsidP="00BF732F">
      <w:pPr>
        <w:spacing w:before="19" w:line="240" w:lineRule="exact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tabs>
          <w:tab w:val="left" w:pos="820"/>
        </w:tabs>
        <w:spacing w:line="358" w:lineRule="auto"/>
        <w:ind w:left="820" w:right="69" w:hanging="36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w w:val="130"/>
          <w:sz w:val="22"/>
          <w:szCs w:val="22"/>
          <w:lang w:val="ru-RU"/>
        </w:rPr>
        <w:t>•</w:t>
      </w:r>
      <w:r w:rsidRPr="0063042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Поставщик должен хранить все последние записи об услугах, предоставляемых транспортным средствам ООН, и напоминать соответствующему агентству ООН о следующем графике обслуживания.</w:t>
      </w:r>
    </w:p>
    <w:p w:rsidR="00BF732F" w:rsidRPr="00630424" w:rsidRDefault="00BF732F" w:rsidP="00BF732F">
      <w:pPr>
        <w:spacing w:before="17" w:line="240" w:lineRule="exact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tabs>
          <w:tab w:val="left" w:pos="820"/>
        </w:tabs>
        <w:spacing w:line="359" w:lineRule="auto"/>
        <w:ind w:left="820" w:right="71" w:hanging="36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w w:val="130"/>
          <w:sz w:val="22"/>
          <w:szCs w:val="22"/>
          <w:lang w:val="ru-RU"/>
        </w:rPr>
        <w:lastRenderedPageBreak/>
        <w:t>•</w:t>
      </w:r>
      <w:r w:rsidRPr="0063042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Поставщик должен убедиться, что механики/персонал для любых ремонтных работ достаточно квалифицирован и подготовлен для работы на соответствующих транспортных средствах. Неквалифицированные механики/персонал не должны производить никаких ремонтных работ на транспортных средствах ООН.</w:t>
      </w:r>
    </w:p>
    <w:p w:rsidR="00BF732F" w:rsidRPr="00630424" w:rsidRDefault="00BF732F" w:rsidP="00BF732F">
      <w:pPr>
        <w:tabs>
          <w:tab w:val="left" w:pos="820"/>
        </w:tabs>
        <w:spacing w:line="359" w:lineRule="auto"/>
        <w:ind w:left="820" w:right="71" w:hanging="36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w w:val="130"/>
          <w:sz w:val="22"/>
          <w:szCs w:val="22"/>
          <w:lang w:val="ru-RU"/>
        </w:rPr>
        <w:t>•</w:t>
      </w:r>
      <w:r w:rsidRPr="0063042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В случае самостоятельной покупки ООН каких-либо запчастей для автомобилей, Поставщик так же должен установить эти запчасти на автомашины.</w:t>
      </w:r>
    </w:p>
    <w:p w:rsidR="00BF732F" w:rsidRPr="00630424" w:rsidRDefault="00BF732F" w:rsidP="00BF732F">
      <w:pPr>
        <w:tabs>
          <w:tab w:val="left" w:pos="820"/>
        </w:tabs>
        <w:spacing w:line="359" w:lineRule="auto"/>
        <w:ind w:left="820" w:right="71" w:hanging="36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ind w:left="808" w:right="-20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  <w:t>Виды услуг:</w:t>
      </w:r>
    </w:p>
    <w:p w:rsidR="00BF732F" w:rsidRPr="00630424" w:rsidRDefault="00BF732F" w:rsidP="00BF732F">
      <w:pPr>
        <w:spacing w:before="5" w:line="24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spacing w:line="240" w:lineRule="exact"/>
        <w:ind w:left="1180" w:right="-20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</w:rPr>
        <w:t>a</w:t>
      </w:r>
      <w:r w:rsidRPr="00630424"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  <w:lang w:val="ru-RU"/>
        </w:rPr>
        <w:t>)</w:t>
      </w:r>
      <w:r w:rsidRPr="00630424"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  <w:t xml:space="preserve">   </w:t>
      </w:r>
      <w:r w:rsidRPr="00630424">
        <w:rPr>
          <w:rFonts w:asciiTheme="minorHAnsi" w:eastAsia="Calibri" w:hAnsiTheme="minorHAnsi" w:cstheme="minorHAnsi"/>
          <w:b/>
          <w:bCs/>
          <w:spacing w:val="17"/>
          <w:sz w:val="22"/>
          <w:szCs w:val="22"/>
          <w:lang w:val="ru-RU"/>
        </w:rPr>
        <w:t xml:space="preserve"> </w:t>
      </w:r>
      <w:r w:rsidRPr="00630424"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  <w:lang w:val="ru-RU"/>
        </w:rPr>
        <w:t>Техническое обслуживание автомобилей</w:t>
      </w:r>
      <w:r w:rsidRPr="00630424"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  <w:t>:</w:t>
      </w:r>
    </w:p>
    <w:p w:rsidR="00BF732F" w:rsidRPr="00630424" w:rsidRDefault="00BF732F" w:rsidP="00BF732F">
      <w:pPr>
        <w:spacing w:before="8" w:line="22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spacing w:before="19" w:line="239" w:lineRule="auto"/>
        <w:ind w:left="100" w:right="7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Периодические техосмотры предназначены для обеспечения проверки всех компонентов транспортного средства, что позволяет вовремя заменить/ отремонтировать изношенные и сломанные детали.</w:t>
      </w:r>
    </w:p>
    <w:p w:rsidR="00BF732F" w:rsidRPr="00630424" w:rsidRDefault="00BF732F" w:rsidP="00BF732F">
      <w:pPr>
        <w:spacing w:before="6" w:line="24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ind w:left="100" w:right="75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  <w:t>Техническое обслуживание автомобилей подразумевает два (2) вида обслуживания:</w:t>
      </w:r>
      <w:r w:rsidRPr="00630424">
        <w:rPr>
          <w:rFonts w:asciiTheme="minorHAnsi" w:eastAsia="Calibri" w:hAnsiTheme="minorHAnsi" w:cstheme="minorHAnsi"/>
          <w:b/>
          <w:bCs/>
          <w:spacing w:val="-11"/>
          <w:sz w:val="22"/>
          <w:szCs w:val="22"/>
          <w:lang w:val="ru-RU"/>
        </w:rPr>
        <w:t xml:space="preserve"> </w:t>
      </w:r>
    </w:p>
    <w:p w:rsidR="00BF732F" w:rsidRPr="00630424" w:rsidRDefault="00BF732F" w:rsidP="00BF732F">
      <w:pPr>
        <w:spacing w:before="3" w:line="24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ind w:left="100" w:right="5550"/>
        <w:jc w:val="both"/>
        <w:rPr>
          <w:rFonts w:asciiTheme="minorHAnsi" w:eastAsia="Calibri" w:hAnsiTheme="minorHAnsi" w:cstheme="minorHAnsi"/>
          <w:lang w:val="ru-RU"/>
        </w:rPr>
      </w:pPr>
      <w:r w:rsidRPr="00630424">
        <w:rPr>
          <w:rFonts w:asciiTheme="minorHAnsi" w:eastAsia="Calibri" w:hAnsiTheme="minorHAnsi" w:cstheme="minorHAnsi"/>
          <w:lang w:val="ru-RU"/>
        </w:rPr>
        <w:t>1.</w:t>
      </w:r>
      <w:r w:rsidRPr="00630424">
        <w:rPr>
          <w:rFonts w:asciiTheme="minorHAnsi" w:eastAsia="Calibri" w:hAnsiTheme="minorHAnsi" w:cstheme="minorHAnsi"/>
          <w:spacing w:val="-2"/>
          <w:lang w:val="ru-RU"/>
        </w:rPr>
        <w:t>Обслуживание/</w:t>
      </w:r>
      <w:r w:rsidR="00630424" w:rsidRPr="00630424">
        <w:rPr>
          <w:rFonts w:asciiTheme="minorHAnsi" w:eastAsia="Calibri" w:hAnsiTheme="minorHAnsi" w:cstheme="minorHAnsi"/>
          <w:lang w:val="ru-RU"/>
        </w:rPr>
        <w:t>Сервисное</w:t>
      </w:r>
      <w:r w:rsidR="00630424">
        <w:rPr>
          <w:rFonts w:asciiTheme="minorHAnsi" w:eastAsia="Calibri" w:hAnsiTheme="minorHAnsi" w:cstheme="minorHAnsi"/>
          <w:lang w:val="ru-RU"/>
        </w:rPr>
        <w:t xml:space="preserve"> об</w:t>
      </w:r>
      <w:r w:rsidRPr="00630424">
        <w:rPr>
          <w:rFonts w:asciiTheme="minorHAnsi" w:eastAsia="Calibri" w:hAnsiTheme="minorHAnsi" w:cstheme="minorHAnsi"/>
          <w:lang w:val="ru-RU"/>
        </w:rPr>
        <w:t>служивание I</w:t>
      </w:r>
      <w:r w:rsidRPr="00630424">
        <w:rPr>
          <w:rFonts w:asciiTheme="minorHAnsi" w:eastAsia="Calibri" w:hAnsiTheme="minorHAnsi" w:cstheme="minorHAnsi"/>
          <w:spacing w:val="1"/>
          <w:lang w:val="ru-RU"/>
        </w:rPr>
        <w:t xml:space="preserve"> </w:t>
      </w:r>
    </w:p>
    <w:p w:rsidR="00BF732F" w:rsidRPr="00630424" w:rsidRDefault="00BF732F" w:rsidP="00BF732F">
      <w:pPr>
        <w:ind w:left="100" w:right="5313"/>
        <w:jc w:val="both"/>
        <w:rPr>
          <w:rFonts w:asciiTheme="minorHAnsi" w:eastAsia="Calibri" w:hAnsiTheme="minorHAnsi" w:cstheme="minorHAnsi"/>
          <w:lang w:val="ru-RU"/>
        </w:rPr>
      </w:pPr>
      <w:r w:rsidRPr="00630424">
        <w:rPr>
          <w:rFonts w:asciiTheme="minorHAnsi" w:eastAsia="Calibri" w:hAnsiTheme="minorHAnsi" w:cstheme="minorHAnsi"/>
          <w:lang w:val="ru-RU"/>
        </w:rPr>
        <w:t>2.</w:t>
      </w:r>
      <w:r w:rsidRPr="00630424">
        <w:rPr>
          <w:rFonts w:asciiTheme="minorHAnsi" w:eastAsia="Calibri" w:hAnsiTheme="minorHAnsi" w:cstheme="minorHAnsi"/>
          <w:spacing w:val="-2"/>
          <w:lang w:val="ru-RU"/>
        </w:rPr>
        <w:t xml:space="preserve"> </w:t>
      </w:r>
      <w:r w:rsidR="00630424" w:rsidRPr="00630424">
        <w:rPr>
          <w:rFonts w:asciiTheme="minorHAnsi" w:eastAsia="Calibri" w:hAnsiTheme="minorHAnsi" w:cstheme="minorHAnsi"/>
          <w:lang w:val="ru-RU"/>
        </w:rPr>
        <w:t>Обслуживание/</w:t>
      </w:r>
      <w:r w:rsidRPr="00630424">
        <w:rPr>
          <w:rFonts w:asciiTheme="minorHAnsi" w:eastAsia="Calibri" w:hAnsiTheme="minorHAnsi" w:cstheme="minorHAnsi"/>
          <w:lang w:val="ru-RU"/>
        </w:rPr>
        <w:t>Сервисное обслуживание I</w:t>
      </w:r>
      <w:r w:rsidRPr="00630424">
        <w:rPr>
          <w:rFonts w:asciiTheme="minorHAnsi" w:eastAsia="Calibri" w:hAnsiTheme="minorHAnsi" w:cstheme="minorHAnsi"/>
        </w:rPr>
        <w:t>I</w:t>
      </w:r>
    </w:p>
    <w:p w:rsidR="00BF732F" w:rsidRPr="00630424" w:rsidRDefault="00BF732F" w:rsidP="00BF732F">
      <w:pPr>
        <w:ind w:left="100" w:right="5499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ind w:left="100" w:right="3719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lang w:val="ru-RU"/>
        </w:rPr>
        <w:t>Сервисное обслуживание</w:t>
      </w:r>
      <w:r w:rsidRPr="00630424">
        <w:rPr>
          <w:rFonts w:asciiTheme="minorHAnsi" w:eastAsia="Calibri" w:hAnsiTheme="minorHAnsi" w:cstheme="minorHAnsi"/>
          <w:b/>
          <w:bCs/>
          <w:spacing w:val="-5"/>
          <w:sz w:val="22"/>
          <w:szCs w:val="22"/>
          <w:lang w:val="ru-RU"/>
        </w:rPr>
        <w:t xml:space="preserve"> </w:t>
      </w:r>
      <w:r w:rsidRPr="00630424">
        <w:rPr>
          <w:rFonts w:asciiTheme="minorHAnsi" w:eastAsia="Calibri" w:hAnsiTheme="minorHAnsi" w:cstheme="minorHAnsi"/>
          <w:b/>
          <w:bCs/>
          <w:sz w:val="22"/>
          <w:szCs w:val="22"/>
        </w:rPr>
        <w:t>I</w:t>
      </w:r>
      <w:r w:rsidRPr="00630424"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  <w:t xml:space="preserve"> (первичное)</w:t>
      </w:r>
      <w:r w:rsidRPr="00630424">
        <w:rPr>
          <w:rFonts w:asciiTheme="minorHAnsi" w:eastAsia="Calibri" w:hAnsiTheme="minorHAnsi" w:cstheme="minorHAnsi"/>
          <w:b/>
          <w:bCs/>
          <w:spacing w:val="1"/>
          <w:sz w:val="22"/>
          <w:szCs w:val="22"/>
          <w:lang w:val="ru-RU"/>
        </w:rPr>
        <w:t xml:space="preserve"> </w:t>
      </w:r>
    </w:p>
    <w:p w:rsidR="00BF732F" w:rsidRPr="00630424" w:rsidRDefault="00BF732F" w:rsidP="00BF732F">
      <w:pPr>
        <w:spacing w:before="6" w:line="24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pStyle w:val="ListParagraph"/>
        <w:widowControl w:val="0"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 w:cstheme="minorHAnsi"/>
          <w:spacing w:val="-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pacing w:val="-1"/>
          <w:szCs w:val="22"/>
          <w:lang w:val="ru-RU"/>
        </w:rPr>
        <w:t>Моторное масло должно быть слито из картера и заменено</w:t>
      </w:r>
      <w:r w:rsidR="00F534F8" w:rsidRPr="00630424">
        <w:rPr>
          <w:rFonts w:asciiTheme="minorHAnsi" w:eastAsia="Calibri" w:hAnsiTheme="minorHAnsi" w:cstheme="minorHAnsi"/>
          <w:spacing w:val="-1"/>
          <w:szCs w:val="22"/>
          <w:lang w:val="ru-RU"/>
        </w:rPr>
        <w:t xml:space="preserve"> высококачественным </w:t>
      </w:r>
      <w:r w:rsidRPr="00630424">
        <w:rPr>
          <w:rFonts w:asciiTheme="minorHAnsi" w:eastAsia="Calibri" w:hAnsiTheme="minorHAnsi" w:cstheme="minorHAnsi"/>
          <w:spacing w:val="-1"/>
          <w:szCs w:val="22"/>
          <w:lang w:val="ru-RU"/>
        </w:rPr>
        <w:t>маслом</w:t>
      </w:r>
      <w:r w:rsidRPr="00630424">
        <w:rPr>
          <w:rFonts w:asciiTheme="minorHAnsi" w:hAnsiTheme="minorHAnsi" w:cstheme="minorHAnsi"/>
          <w:spacing w:val="-2"/>
          <w:szCs w:val="22"/>
          <w:lang w:val="ru-RU"/>
        </w:rPr>
        <w:t>.</w:t>
      </w:r>
    </w:p>
    <w:p w:rsidR="00BF732F" w:rsidRPr="00630424" w:rsidRDefault="00BF732F" w:rsidP="00BF732F">
      <w:pPr>
        <w:ind w:left="100" w:right="45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</w:rPr>
        <w:t>B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.</w:t>
      </w:r>
      <w:r w:rsidRPr="00630424">
        <w:rPr>
          <w:rFonts w:asciiTheme="minorHAnsi" w:eastAsia="Calibri" w:hAnsiTheme="minorHAnsi" w:cstheme="minorHAnsi"/>
          <w:spacing w:val="-2"/>
          <w:sz w:val="22"/>
          <w:szCs w:val="22"/>
          <w:lang w:val="ru-RU"/>
        </w:rPr>
        <w:t xml:space="preserve">    Масляный фильтр следует заменить новым, который соответствует или превышает рекомендации производителя. </w:t>
      </w:r>
    </w:p>
    <w:p w:rsidR="00BF732F" w:rsidRPr="00630424" w:rsidRDefault="00BF732F" w:rsidP="00BF732F">
      <w:pPr>
        <w:spacing w:line="242" w:lineRule="exact"/>
        <w:ind w:left="100" w:right="5968"/>
        <w:jc w:val="both"/>
        <w:rPr>
          <w:rFonts w:asciiTheme="minorHAnsi" w:eastAsia="Calibri" w:hAnsiTheme="minorHAnsi" w:cstheme="minorHAnsi"/>
          <w:position w:val="1"/>
          <w:sz w:val="22"/>
          <w:szCs w:val="22"/>
          <w:lang w:val="ru-RU"/>
        </w:rPr>
      </w:pPr>
    </w:p>
    <w:p w:rsidR="00BF732F" w:rsidRPr="00630424" w:rsidRDefault="00BF732F" w:rsidP="00BF732F">
      <w:pPr>
        <w:pStyle w:val="ListParagraph"/>
        <w:widowControl w:val="0"/>
        <w:numPr>
          <w:ilvl w:val="0"/>
          <w:numId w:val="31"/>
        </w:numPr>
        <w:overflowPunct/>
        <w:autoSpaceDE/>
        <w:autoSpaceDN/>
        <w:adjustRightInd/>
        <w:spacing w:line="242" w:lineRule="exact"/>
        <w:ind w:right="2171"/>
        <w:contextualSpacing/>
        <w:jc w:val="both"/>
        <w:textAlignment w:val="auto"/>
        <w:rPr>
          <w:rFonts w:asciiTheme="minorHAnsi" w:eastAsia="Calibri" w:hAnsiTheme="minorHAnsi" w:cstheme="minorHAnsi"/>
          <w:spacing w:val="-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pacing w:val="-2"/>
          <w:szCs w:val="22"/>
          <w:lang w:val="ru-RU"/>
        </w:rPr>
        <w:t>Воздушный фильтр необходимо проверить и очистить.</w:t>
      </w:r>
    </w:p>
    <w:p w:rsidR="00BF732F" w:rsidRPr="00630424" w:rsidRDefault="00BF732F" w:rsidP="00BF732F">
      <w:pPr>
        <w:pStyle w:val="ListParagraph"/>
        <w:spacing w:line="242" w:lineRule="exact"/>
        <w:ind w:left="460" w:right="2171"/>
        <w:jc w:val="both"/>
        <w:rPr>
          <w:rFonts w:asciiTheme="minorHAnsi" w:eastAsia="Calibri" w:hAnsiTheme="minorHAnsi" w:cstheme="minorHAnsi"/>
          <w:spacing w:val="-2"/>
          <w:szCs w:val="22"/>
          <w:lang w:val="ru-RU"/>
        </w:rPr>
      </w:pPr>
    </w:p>
    <w:p w:rsidR="00BF732F" w:rsidRPr="00630424" w:rsidRDefault="00BF732F" w:rsidP="00BF732F">
      <w:pPr>
        <w:pStyle w:val="ListParagraph"/>
        <w:widowControl w:val="0"/>
        <w:numPr>
          <w:ilvl w:val="0"/>
          <w:numId w:val="31"/>
        </w:numPr>
        <w:overflowPunct/>
        <w:autoSpaceDE/>
        <w:autoSpaceDN/>
        <w:adjustRightInd/>
        <w:spacing w:before="1"/>
        <w:ind w:right="3588"/>
        <w:contextualSpacing/>
        <w:jc w:val="both"/>
        <w:textAlignment w:val="auto"/>
        <w:rPr>
          <w:rFonts w:asciiTheme="minorHAnsi" w:eastAsia="Calibri" w:hAnsiTheme="minorHAnsi" w:cstheme="minorHAnsi"/>
          <w:spacing w:val="-1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pacing w:val="-1"/>
          <w:szCs w:val="22"/>
          <w:lang w:val="ru-RU"/>
        </w:rPr>
        <w:t>Шины должны быть проверены на правильное давление воздуха.</w:t>
      </w:r>
    </w:p>
    <w:p w:rsidR="00BF732F" w:rsidRPr="00630424" w:rsidRDefault="00BF732F" w:rsidP="00BF732F">
      <w:pPr>
        <w:spacing w:before="1"/>
        <w:ind w:right="3588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ind w:left="100" w:right="75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</w:rPr>
        <w:t>F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.</w:t>
      </w:r>
      <w:r w:rsidRPr="00630424">
        <w:rPr>
          <w:rFonts w:asciiTheme="minorHAnsi" w:eastAsia="Calibri" w:hAnsiTheme="minorHAnsi" w:cstheme="minorHAnsi"/>
          <w:position w:val="1"/>
          <w:sz w:val="22"/>
          <w:szCs w:val="22"/>
          <w:lang w:val="ru-RU"/>
        </w:rPr>
        <w:t xml:space="preserve">   Визуальный осмотр на предмет утечки, износа или ненормированного износа должен быть произведен для следующих компонентах: приводной ремень (ремни), радиатор и шланги, амортизаторы, выхлопная система и стеклоочистители.</w:t>
      </w:r>
    </w:p>
    <w:p w:rsidR="00BF732F" w:rsidRPr="00630424" w:rsidRDefault="00BF732F" w:rsidP="00BF732F">
      <w:pPr>
        <w:ind w:left="100" w:right="72"/>
        <w:jc w:val="both"/>
        <w:rPr>
          <w:rFonts w:asciiTheme="minorHAnsi" w:eastAsia="Calibri" w:hAnsiTheme="minorHAnsi" w:cstheme="minorHAnsi"/>
          <w:spacing w:val="-1"/>
          <w:sz w:val="22"/>
          <w:szCs w:val="22"/>
          <w:lang w:val="ru-RU"/>
        </w:rPr>
      </w:pPr>
    </w:p>
    <w:p w:rsidR="00BF732F" w:rsidRPr="00630424" w:rsidRDefault="00BF732F" w:rsidP="00BF732F">
      <w:pPr>
        <w:ind w:left="100" w:right="72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.</w:t>
      </w:r>
      <w:r w:rsidRPr="00630424">
        <w:rPr>
          <w:rFonts w:asciiTheme="minorHAnsi" w:eastAsia="Calibri" w:hAnsiTheme="minorHAnsi" w:cstheme="minorHAnsi"/>
          <w:spacing w:val="7"/>
          <w:sz w:val="22"/>
          <w:szCs w:val="22"/>
          <w:lang w:val="ru-RU"/>
        </w:rPr>
        <w:t xml:space="preserve"> 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Проверка всех уровней жидкости, включая, но не ограничиваясь ими: радиатор, усилитель руля, тормоза, трансмиссия и омыватель ветрового стекла. В случае необходимости уровни жидкости должны быть пополнены (стоимость жидкостей будет добавлена в счет-фактуру как отдельный элемент).</w:t>
      </w:r>
    </w:p>
    <w:p w:rsidR="00BF732F" w:rsidRPr="00630424" w:rsidRDefault="00BF732F" w:rsidP="00BF732F">
      <w:pPr>
        <w:spacing w:line="242" w:lineRule="exact"/>
        <w:ind w:left="100" w:right="79"/>
        <w:jc w:val="both"/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ru-RU"/>
        </w:rPr>
      </w:pPr>
    </w:p>
    <w:p w:rsidR="00BF732F" w:rsidRPr="00630424" w:rsidRDefault="00BF732F" w:rsidP="00BF732F">
      <w:pPr>
        <w:spacing w:line="242" w:lineRule="exact"/>
        <w:ind w:left="100" w:right="79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H</w:t>
      </w:r>
      <w:r w:rsidRPr="00630424">
        <w:rPr>
          <w:rFonts w:asciiTheme="minorHAnsi" w:eastAsia="Calibri" w:hAnsiTheme="minorHAnsi" w:cstheme="minorHAnsi"/>
          <w:position w:val="1"/>
          <w:sz w:val="22"/>
          <w:szCs w:val="22"/>
          <w:lang w:val="ru-RU"/>
        </w:rPr>
        <w:t>.</w:t>
      </w:r>
      <w:r w:rsidRPr="00630424">
        <w:rPr>
          <w:rFonts w:asciiTheme="minorHAnsi" w:eastAsia="Calibri" w:hAnsiTheme="minorHAnsi" w:cstheme="minorHAnsi"/>
          <w:spacing w:val="8"/>
          <w:position w:val="1"/>
          <w:sz w:val="22"/>
          <w:szCs w:val="22"/>
          <w:lang w:val="ru-RU"/>
        </w:rPr>
        <w:t xml:space="preserve"> 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Все рабочие и поворотные огни будут проверены и при необходимости исправлены. (Стоимость ламп будет добавлена в счет-фактуру как как отдельный элемент).</w:t>
      </w:r>
    </w:p>
    <w:p w:rsidR="00BF732F" w:rsidRPr="00630424" w:rsidRDefault="00BF732F" w:rsidP="00BF732F">
      <w:pPr>
        <w:ind w:left="100" w:right="64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ind w:left="100" w:right="64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</w:rPr>
        <w:t>E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сли изготовителем обозначены положения о смазке, то во время Сервисного обслуживания </w:t>
      </w:r>
      <w:r w:rsidRPr="00630424">
        <w:rPr>
          <w:rFonts w:asciiTheme="minorHAnsi" w:eastAsia="Calibri" w:hAnsiTheme="minorHAnsi" w:cstheme="minorHAnsi"/>
          <w:sz w:val="22"/>
          <w:szCs w:val="22"/>
        </w:rPr>
        <w:t>I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, будет выполнена смазка шасси. Данная услуга будет включена как дополнительный расход к Сервисному обслуживанию </w:t>
      </w:r>
      <w:r w:rsidRPr="00630424">
        <w:rPr>
          <w:rFonts w:asciiTheme="minorHAnsi" w:eastAsia="Calibri" w:hAnsiTheme="minorHAnsi" w:cstheme="minorHAnsi"/>
          <w:sz w:val="22"/>
          <w:szCs w:val="22"/>
        </w:rPr>
        <w:t>I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 и будет указана отдельной стоимостью в счет-фактуре.</w:t>
      </w:r>
    </w:p>
    <w:p w:rsidR="00BF732F" w:rsidRPr="00630424" w:rsidRDefault="00BF732F" w:rsidP="00BF732F">
      <w:pPr>
        <w:spacing w:before="5" w:line="24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ind w:left="100" w:right="3477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lang w:val="ru-RU"/>
        </w:rPr>
        <w:lastRenderedPageBreak/>
        <w:t>Сервисное обслуживание</w:t>
      </w:r>
      <w:r w:rsidRPr="00630424">
        <w:rPr>
          <w:rFonts w:asciiTheme="minorHAnsi" w:eastAsia="Calibri" w:hAnsiTheme="minorHAnsi" w:cstheme="minorHAnsi"/>
          <w:b/>
          <w:bCs/>
          <w:spacing w:val="-5"/>
          <w:sz w:val="22"/>
          <w:szCs w:val="22"/>
          <w:lang w:val="ru-RU"/>
        </w:rPr>
        <w:t xml:space="preserve"> </w:t>
      </w:r>
      <w:r w:rsidRPr="00630424">
        <w:rPr>
          <w:rFonts w:asciiTheme="minorHAnsi" w:eastAsia="Calibri" w:hAnsiTheme="minorHAnsi" w:cstheme="minorHAnsi"/>
          <w:b/>
          <w:bCs/>
          <w:sz w:val="22"/>
          <w:szCs w:val="22"/>
        </w:rPr>
        <w:t>II</w:t>
      </w:r>
      <w:r w:rsidRPr="00630424">
        <w:rPr>
          <w:rFonts w:asciiTheme="minorHAnsi" w:eastAsia="Calibri" w:hAnsiTheme="minorHAnsi" w:cstheme="minorHAnsi"/>
          <w:b/>
          <w:bCs/>
          <w:spacing w:val="1"/>
          <w:sz w:val="22"/>
          <w:szCs w:val="22"/>
          <w:lang w:val="ru-RU"/>
        </w:rPr>
        <w:t xml:space="preserve"> (последующее)</w:t>
      </w:r>
    </w:p>
    <w:p w:rsidR="00BF732F" w:rsidRPr="00630424" w:rsidRDefault="00BF732F" w:rsidP="00BF732F">
      <w:pPr>
        <w:spacing w:before="3" w:line="24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ind w:left="100" w:right="45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</w:rPr>
        <w:t>A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.</w:t>
      </w:r>
      <w:r w:rsidRPr="00630424">
        <w:rPr>
          <w:rFonts w:asciiTheme="minorHAnsi" w:eastAsia="Calibri" w:hAnsiTheme="minorHAnsi" w:cstheme="minorHAnsi"/>
          <w:spacing w:val="-2"/>
          <w:sz w:val="22"/>
          <w:szCs w:val="22"/>
          <w:lang w:val="ru-RU"/>
        </w:rPr>
        <w:t xml:space="preserve"> Включает в себя все пункты из Сервисного обслуживания </w:t>
      </w:r>
      <w:r w:rsidRPr="00630424">
        <w:rPr>
          <w:rFonts w:asciiTheme="minorHAnsi" w:eastAsia="Calibri" w:hAnsiTheme="minorHAnsi" w:cstheme="minorHAnsi"/>
          <w:sz w:val="22"/>
          <w:szCs w:val="22"/>
        </w:rPr>
        <w:t>I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.</w:t>
      </w:r>
    </w:p>
    <w:p w:rsidR="00BF732F" w:rsidRPr="00630424" w:rsidRDefault="00BF732F" w:rsidP="00BF732F">
      <w:pPr>
        <w:spacing w:before="61"/>
        <w:ind w:left="100" w:right="73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spacing w:before="61"/>
        <w:ind w:left="100" w:right="73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</w:rPr>
        <w:t>B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.</w:t>
      </w:r>
      <w:r w:rsidRPr="00630424">
        <w:rPr>
          <w:rFonts w:asciiTheme="minorHAnsi" w:eastAsia="Calibri" w:hAnsiTheme="minorHAnsi" w:cstheme="minorHAnsi"/>
          <w:spacing w:val="40"/>
          <w:sz w:val="22"/>
          <w:szCs w:val="22"/>
          <w:lang w:val="ru-RU"/>
        </w:rPr>
        <w:t xml:space="preserve"> </w:t>
      </w:r>
      <w:r w:rsidRPr="00630424">
        <w:rPr>
          <w:rFonts w:asciiTheme="minorHAnsi" w:eastAsia="Calibri" w:hAnsiTheme="minorHAnsi" w:cstheme="minorHAnsi"/>
          <w:spacing w:val="-2"/>
          <w:sz w:val="22"/>
          <w:szCs w:val="22"/>
          <w:lang w:val="ru-RU"/>
        </w:rPr>
        <w:t>Масляный и топливный фильтры следует заменить новыми, которые соответствуют или превышают рекомендации производителя.</w:t>
      </w:r>
    </w:p>
    <w:p w:rsidR="00BF732F" w:rsidRPr="00630424" w:rsidRDefault="00BF732F" w:rsidP="00BF732F">
      <w:pPr>
        <w:spacing w:before="3" w:line="24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ind w:left="100" w:right="45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</w:rPr>
        <w:t>C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.</w:t>
      </w:r>
      <w:r w:rsidRPr="00630424">
        <w:rPr>
          <w:rFonts w:asciiTheme="minorHAnsi" w:eastAsia="Calibri" w:hAnsiTheme="minorHAnsi" w:cstheme="minorHAnsi"/>
          <w:spacing w:val="-2"/>
          <w:sz w:val="22"/>
          <w:szCs w:val="22"/>
          <w:lang w:val="ru-RU"/>
        </w:rPr>
        <w:t xml:space="preserve"> Воздушный фильтр следует заменить новым, который соответствует или превышает рекомендации производителя. </w:t>
      </w:r>
    </w:p>
    <w:p w:rsidR="00F534F8" w:rsidRPr="00630424" w:rsidRDefault="00F534F8" w:rsidP="00BF732F">
      <w:pPr>
        <w:spacing w:line="481" w:lineRule="auto"/>
        <w:ind w:left="100" w:right="511"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spacing w:line="481" w:lineRule="auto"/>
        <w:ind w:left="100" w:right="511"/>
        <w:rPr>
          <w:rFonts w:asciiTheme="minorHAnsi" w:eastAsia="Calibri" w:hAnsiTheme="minorHAnsi" w:cstheme="minorHAnsi"/>
          <w:spacing w:val="1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</w:rPr>
        <w:t>D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.</w:t>
      </w:r>
      <w:r w:rsidRPr="00630424">
        <w:rPr>
          <w:rFonts w:asciiTheme="minorHAnsi" w:eastAsia="Calibri" w:hAnsiTheme="minorHAnsi" w:cstheme="minorHAnsi"/>
          <w:spacing w:val="-2"/>
          <w:sz w:val="22"/>
          <w:szCs w:val="22"/>
          <w:lang w:val="ru-RU"/>
        </w:rPr>
        <w:t xml:space="preserve"> </w:t>
      </w:r>
      <w:r w:rsidRPr="00630424">
        <w:rPr>
          <w:rFonts w:asciiTheme="minorHAnsi" w:eastAsia="Calibri" w:hAnsiTheme="minorHAnsi" w:cstheme="minorHAnsi"/>
          <w:spacing w:val="1"/>
          <w:sz w:val="22"/>
          <w:szCs w:val="22"/>
          <w:lang w:val="ru-RU"/>
        </w:rPr>
        <w:t>Проверка всех четырех тормозов и компонентов.</w:t>
      </w:r>
    </w:p>
    <w:p w:rsidR="00BF732F" w:rsidRPr="00630424" w:rsidRDefault="00BF732F" w:rsidP="00BF732F">
      <w:pPr>
        <w:ind w:left="100" w:right="683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</w:rPr>
        <w:t>C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. Перекидка шины должна быть осуществлена в соответствии с рисунком, указанным в руководстве по эксплуатации автомобиля.</w:t>
      </w:r>
    </w:p>
    <w:p w:rsidR="00BF732F" w:rsidRPr="00630424" w:rsidRDefault="00BF732F" w:rsidP="00BF732F">
      <w:pPr>
        <w:spacing w:before="8" w:line="28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spacing w:line="240" w:lineRule="exact"/>
        <w:ind w:left="1180" w:right="-20"/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  <w:lang w:val="ru-RU"/>
        </w:rPr>
      </w:pPr>
      <w:r w:rsidRPr="00630424"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  <w:lang w:val="ru-RU"/>
        </w:rPr>
        <w:t>b)    Ремонтные работы по запросу:</w:t>
      </w:r>
    </w:p>
    <w:p w:rsidR="00BF732F" w:rsidRPr="00630424" w:rsidRDefault="00BF732F" w:rsidP="00BF732F">
      <w:pPr>
        <w:spacing w:line="240" w:lineRule="exact"/>
        <w:ind w:right="-20"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spacing w:before="10" w:line="22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spacing w:before="11" w:line="240" w:lineRule="exact"/>
        <w:ind w:firstLine="100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Выполняются по мере необходимости и определяются в рабочем порядке.</w:t>
      </w:r>
    </w:p>
    <w:p w:rsidR="00BF732F" w:rsidRPr="00630424" w:rsidRDefault="00BF732F" w:rsidP="00BF732F">
      <w:pPr>
        <w:spacing w:before="11" w:line="240" w:lineRule="exact"/>
        <w:ind w:firstLine="100"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spacing w:line="239" w:lineRule="auto"/>
        <w:ind w:left="100" w:right="68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ПРИМЕЧАНИЕ. Для всех видов работ по техническому обслуживанию и ремонту, ООН будет оставлять за собой право требовать предоставления услуг «только работа» или «работа и запчасти» в зависимости от случая. В тех случаях, когда требуется только работа, ООН будет поставлять соответствующие запасные части самостоятельно.</w:t>
      </w:r>
    </w:p>
    <w:p w:rsidR="00BF732F" w:rsidRPr="00630424" w:rsidRDefault="00BF732F" w:rsidP="00BF732F">
      <w:pPr>
        <w:spacing w:before="6" w:line="24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tabs>
          <w:tab w:val="left" w:pos="820"/>
        </w:tabs>
        <w:ind w:right="-20"/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</w:pPr>
    </w:p>
    <w:p w:rsidR="00BF732F" w:rsidRPr="00630424" w:rsidRDefault="00BF732F" w:rsidP="00BF732F">
      <w:pPr>
        <w:tabs>
          <w:tab w:val="left" w:pos="820"/>
        </w:tabs>
        <w:ind w:right="-20"/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  <w:t xml:space="preserve">C.   </w:t>
      </w:r>
      <w:r w:rsidRPr="00630424"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  <w:tab/>
        <w:t>Порядок выставления счетов и платежей</w:t>
      </w:r>
    </w:p>
    <w:p w:rsidR="00BF732F" w:rsidRPr="00630424" w:rsidRDefault="00BF732F" w:rsidP="00BF732F">
      <w:pPr>
        <w:spacing w:line="10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spacing w:line="20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spacing w:line="239" w:lineRule="auto"/>
        <w:ind w:left="820" w:right="73" w:hanging="678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w w:val="130"/>
          <w:sz w:val="22"/>
          <w:szCs w:val="22"/>
          <w:lang w:val="ru-RU"/>
        </w:rPr>
        <w:t>•</w:t>
      </w:r>
      <w:r w:rsidRPr="0063042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Уполномоченный сотрудник ООН должен подписать запрос на выполнение работ/услуг, указав номер транспортного средства и запрашиваемое сервисное обслуживание. Любые дополнительные работы/услуги, не указанные в запросе, должны быть одобрены до начала работ/услуг.</w:t>
      </w:r>
    </w:p>
    <w:p w:rsidR="00BF732F" w:rsidRPr="00630424" w:rsidRDefault="00BF732F" w:rsidP="00BF732F">
      <w:pPr>
        <w:spacing w:before="16" w:line="240" w:lineRule="exact"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tabs>
          <w:tab w:val="left" w:pos="800"/>
        </w:tabs>
        <w:spacing w:line="239" w:lineRule="auto"/>
        <w:ind w:left="808" w:right="67" w:hanging="708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•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ab/>
        <w:t>По завершению обслуживания, каждый водитель должен получить счет-фактуру, в которой четко указано выполненное обслуживание/ремонт. В каждой счет-фактуре должен указываться номерной знак автомобиля прошедшего сервис и дата предоставления услуги.</w:t>
      </w:r>
    </w:p>
    <w:p w:rsidR="00BF732F" w:rsidRPr="00630424" w:rsidRDefault="00BF732F" w:rsidP="00BF732F">
      <w:pPr>
        <w:spacing w:before="4" w:line="170" w:lineRule="exact"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spacing w:line="200" w:lineRule="exact"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tabs>
          <w:tab w:val="left" w:pos="800"/>
        </w:tabs>
        <w:spacing w:line="242" w:lineRule="exact"/>
        <w:ind w:left="808" w:right="74" w:hanging="708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•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ab/>
        <w:t>Оплата производится поставщику услуг непосредственно агентством-заказчиком в соответствии с их финансовыми нормами и правилами после предоставления счета-фактуры.</w:t>
      </w:r>
    </w:p>
    <w:p w:rsidR="00BF732F" w:rsidRPr="00630424" w:rsidRDefault="00BF732F" w:rsidP="00BF732F">
      <w:pPr>
        <w:spacing w:line="20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spacing w:before="16" w:line="28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ind w:right="713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  <w:t xml:space="preserve">D. </w:t>
      </w:r>
      <w:r w:rsidRPr="00630424"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  <w:tab/>
        <w:t>Результаты</w:t>
      </w:r>
    </w:p>
    <w:p w:rsidR="00BF732F" w:rsidRPr="00630424" w:rsidRDefault="00BF732F" w:rsidP="00BF732F">
      <w:pPr>
        <w:spacing w:before="3" w:line="24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tabs>
          <w:tab w:val="left" w:pos="820"/>
        </w:tabs>
        <w:ind w:left="460" w:right="-20"/>
        <w:rPr>
          <w:rFonts w:asciiTheme="minorHAnsi" w:eastAsia="Calibri" w:hAnsiTheme="minorHAnsi" w:cstheme="minorHAnsi"/>
          <w:spacing w:val="-1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pacing w:val="-1"/>
          <w:sz w:val="22"/>
          <w:szCs w:val="22"/>
          <w:lang w:val="ru-RU"/>
        </w:rPr>
        <w:t>Поставщик услуг несет ответственность за предоставление нижеследующих услуг:</w:t>
      </w:r>
    </w:p>
    <w:p w:rsidR="00BF732F" w:rsidRPr="00630424" w:rsidRDefault="00BF732F" w:rsidP="00BF732F">
      <w:pPr>
        <w:tabs>
          <w:tab w:val="left" w:pos="820"/>
        </w:tabs>
        <w:ind w:left="460" w:right="-20"/>
        <w:rPr>
          <w:rFonts w:asciiTheme="minorHAnsi" w:eastAsia="Calibri" w:hAnsiTheme="minorHAnsi" w:cstheme="minorHAnsi"/>
          <w:spacing w:val="-1"/>
          <w:sz w:val="22"/>
          <w:szCs w:val="22"/>
          <w:lang w:val="ru-RU"/>
        </w:rPr>
      </w:pPr>
    </w:p>
    <w:p w:rsidR="00BF732F" w:rsidRPr="00630424" w:rsidRDefault="00BF732F" w:rsidP="00BF732F">
      <w:pPr>
        <w:tabs>
          <w:tab w:val="left" w:pos="820"/>
        </w:tabs>
        <w:ind w:left="460" w:right="-20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1.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ab/>
        <w:t>Надлежащее обслуживание официальных транспортных средств ООН.</w:t>
      </w:r>
    </w:p>
    <w:p w:rsidR="00BF732F" w:rsidRPr="00630424" w:rsidRDefault="00BF732F" w:rsidP="00BF732F">
      <w:pPr>
        <w:tabs>
          <w:tab w:val="left" w:pos="820"/>
        </w:tabs>
        <w:spacing w:before="2" w:line="238" w:lineRule="auto"/>
        <w:ind w:left="820" w:right="74" w:hanging="36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2.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ab/>
        <w:t>Размещение наклеек в соответствующем месте на транспортном средстве, указывающее, на каком пробеге обслуживался автомобиль, и следующий пробег в обслуживании.</w:t>
      </w:r>
    </w:p>
    <w:p w:rsidR="00BF732F" w:rsidRPr="00630424" w:rsidRDefault="00BF732F" w:rsidP="00BF732F">
      <w:pPr>
        <w:tabs>
          <w:tab w:val="left" w:pos="820"/>
        </w:tabs>
        <w:spacing w:before="1"/>
        <w:ind w:left="460" w:right="-20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3.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ab/>
        <w:t>Механический осмотр транспортных средств с целью диагностики неисправностей.</w:t>
      </w:r>
    </w:p>
    <w:p w:rsidR="00BF732F" w:rsidRPr="00630424" w:rsidRDefault="00BF732F" w:rsidP="00BF732F">
      <w:pPr>
        <w:tabs>
          <w:tab w:val="left" w:pos="820"/>
        </w:tabs>
        <w:spacing w:before="1"/>
        <w:ind w:left="805" w:right="186" w:hanging="345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lastRenderedPageBreak/>
        <w:t>4.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ab/>
        <w:t>Выполняет ремонт / сервисное обслуживание официальных транспортных средств ООН после   согласования с ООН.</w:t>
      </w:r>
    </w:p>
    <w:p w:rsidR="00BF732F" w:rsidRPr="00630424" w:rsidRDefault="00BF732F" w:rsidP="00BF732F">
      <w:pPr>
        <w:tabs>
          <w:tab w:val="left" w:pos="820"/>
        </w:tabs>
        <w:spacing w:before="1"/>
        <w:ind w:left="460" w:right="-20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5.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ab/>
        <w:t>Предоставляет услуги буксировки по мере необходимости.</w:t>
      </w:r>
    </w:p>
    <w:p w:rsidR="00BF732F" w:rsidRPr="00630424" w:rsidRDefault="00BF732F" w:rsidP="00BF732F">
      <w:pPr>
        <w:spacing w:line="20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spacing w:before="8" w:line="28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ind w:right="6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b/>
          <w:bCs/>
          <w:sz w:val="22"/>
          <w:szCs w:val="22"/>
        </w:rPr>
        <w:t>E.</w:t>
      </w:r>
      <w:r w:rsidRPr="00630424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Продолжительность </w:t>
      </w:r>
      <w:r w:rsidRPr="00630424"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  <w:t>услуг</w:t>
      </w:r>
    </w:p>
    <w:p w:rsidR="00BF732F" w:rsidRPr="00630424" w:rsidRDefault="00BF732F" w:rsidP="00BF732F">
      <w:pPr>
        <w:spacing w:before="3" w:line="240" w:lineRule="exact"/>
        <w:rPr>
          <w:rFonts w:asciiTheme="minorHAnsi" w:hAnsiTheme="minorHAnsi" w:cstheme="minorHAnsi"/>
          <w:sz w:val="22"/>
          <w:szCs w:val="22"/>
        </w:rPr>
      </w:pPr>
    </w:p>
    <w:p w:rsidR="00BF732F" w:rsidRPr="00630424" w:rsidRDefault="00BF732F" w:rsidP="00BF732F">
      <w:pPr>
        <w:pStyle w:val="ListParagraph"/>
        <w:widowControl w:val="0"/>
        <w:numPr>
          <w:ilvl w:val="0"/>
          <w:numId w:val="29"/>
        </w:numPr>
        <w:tabs>
          <w:tab w:val="left" w:pos="820"/>
        </w:tabs>
        <w:overflowPunct/>
        <w:autoSpaceDE/>
        <w:autoSpaceDN/>
        <w:adjustRightInd/>
        <w:spacing w:line="242" w:lineRule="exact"/>
        <w:ind w:right="62"/>
        <w:contextualSpacing/>
        <w:jc w:val="both"/>
        <w:textAlignment w:val="auto"/>
        <w:rPr>
          <w:rFonts w:asciiTheme="minorHAnsi" w:eastAsia="Calibri" w:hAnsiTheme="minorHAnsi" w:cstheme="minorHAnsi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Cs w:val="22"/>
          <w:lang w:val="ru-RU"/>
        </w:rPr>
        <w:t>Срок оказания услуг будет составляет 1 год с возможностью продления срока контракта на 2 года в зависимости от удовлетворительной работы поставщика.</w:t>
      </w:r>
    </w:p>
    <w:p w:rsidR="00BF732F" w:rsidRPr="00630424" w:rsidRDefault="00BF732F" w:rsidP="00BF732F">
      <w:pPr>
        <w:spacing w:before="7" w:line="280" w:lineRule="exact"/>
        <w:rPr>
          <w:rFonts w:asciiTheme="minorHAns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BF732F" w:rsidRPr="00630424" w:rsidRDefault="00BF732F" w:rsidP="00BF732F">
      <w:pPr>
        <w:ind w:right="6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b/>
          <w:bCs/>
          <w:sz w:val="22"/>
          <w:szCs w:val="22"/>
        </w:rPr>
        <w:t>F.</w:t>
      </w:r>
      <w:r w:rsidRPr="00630424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630424"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  <w:t>Место оказания услуг</w:t>
      </w:r>
    </w:p>
    <w:p w:rsidR="00BF732F" w:rsidRPr="00630424" w:rsidRDefault="00BF732F" w:rsidP="00BF732F">
      <w:pPr>
        <w:spacing w:before="3" w:line="240" w:lineRule="exact"/>
        <w:rPr>
          <w:rFonts w:asciiTheme="minorHAnsi" w:hAnsiTheme="minorHAnsi" w:cstheme="minorHAnsi"/>
          <w:sz w:val="22"/>
          <w:szCs w:val="22"/>
        </w:rPr>
      </w:pPr>
    </w:p>
    <w:p w:rsidR="00BF732F" w:rsidRPr="00630424" w:rsidRDefault="00BF732F" w:rsidP="00BF732F">
      <w:pPr>
        <w:pStyle w:val="ListParagraph"/>
        <w:widowControl w:val="0"/>
        <w:numPr>
          <w:ilvl w:val="0"/>
          <w:numId w:val="30"/>
        </w:numPr>
        <w:tabs>
          <w:tab w:val="left" w:pos="820"/>
        </w:tabs>
        <w:overflowPunct/>
        <w:autoSpaceDE/>
        <w:autoSpaceDN/>
        <w:adjustRightInd/>
        <w:ind w:right="-20"/>
        <w:contextualSpacing/>
        <w:textAlignment w:val="auto"/>
        <w:rPr>
          <w:rFonts w:asciiTheme="minorHAnsi" w:eastAsia="Calibri" w:hAnsiTheme="minorHAnsi" w:cstheme="minorHAnsi"/>
          <w:szCs w:val="22"/>
        </w:rPr>
      </w:pPr>
      <w:r w:rsidRPr="00630424">
        <w:rPr>
          <w:rFonts w:asciiTheme="minorHAnsi" w:eastAsia="Calibri" w:hAnsiTheme="minorHAnsi" w:cstheme="minorHAnsi"/>
          <w:szCs w:val="22"/>
          <w:lang w:val="ru-RU"/>
        </w:rPr>
        <w:t>Ташкент</w:t>
      </w:r>
    </w:p>
    <w:p w:rsidR="00BF732F" w:rsidRPr="00630424" w:rsidRDefault="00BF732F" w:rsidP="00BF732F">
      <w:pPr>
        <w:spacing w:before="5" w:line="240" w:lineRule="exact"/>
        <w:rPr>
          <w:rFonts w:asciiTheme="minorHAnsi" w:hAnsiTheme="minorHAnsi" w:cstheme="minorHAnsi"/>
          <w:sz w:val="22"/>
          <w:szCs w:val="22"/>
        </w:rPr>
      </w:pPr>
    </w:p>
    <w:p w:rsidR="00BF732F" w:rsidRPr="00630424" w:rsidRDefault="00BF732F" w:rsidP="00BF732F">
      <w:pPr>
        <w:ind w:right="2456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b/>
          <w:bCs/>
          <w:sz w:val="22"/>
          <w:szCs w:val="22"/>
        </w:rPr>
        <w:t>G</w:t>
      </w:r>
      <w:r w:rsidRPr="00630424"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  <w:t>.</w:t>
      </w:r>
      <w:r w:rsidRPr="00630424"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  <w:tab/>
        <w:t>Квалификация предполагаемого поставщика услуг и его сотрудников:</w:t>
      </w:r>
    </w:p>
    <w:p w:rsidR="00BF732F" w:rsidRPr="00630424" w:rsidRDefault="00BF732F" w:rsidP="00BF732F">
      <w:pPr>
        <w:ind w:right="2456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tabs>
          <w:tab w:val="left" w:pos="820"/>
        </w:tabs>
        <w:ind w:left="820" w:right="72" w:hanging="360"/>
        <w:rPr>
          <w:rFonts w:asciiTheme="minorHAnsi" w:eastAsia="Calibri" w:hAnsiTheme="minorHAnsi" w:cstheme="minorHAnsi"/>
          <w:spacing w:val="-1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1.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ab/>
      </w:r>
      <w:r w:rsidRPr="00630424">
        <w:rPr>
          <w:rFonts w:asciiTheme="minorHAnsi" w:eastAsia="Calibri" w:hAnsiTheme="minorHAnsi" w:cstheme="minorHAnsi"/>
          <w:spacing w:val="-1"/>
          <w:sz w:val="22"/>
          <w:szCs w:val="22"/>
          <w:lang w:val="ru-RU"/>
        </w:rPr>
        <w:t>Поставщик услуг должен иметь успешный опыт в обслуживании автотранспортных средств более 1 года.</w:t>
      </w:r>
    </w:p>
    <w:p w:rsidR="00BF732F" w:rsidRPr="00630424" w:rsidRDefault="00BF732F" w:rsidP="00BF732F">
      <w:pPr>
        <w:tabs>
          <w:tab w:val="left" w:pos="820"/>
        </w:tabs>
        <w:ind w:left="820" w:right="72" w:hanging="36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2.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ab/>
        <w:t>Должен иметь хорошо оснащенные гаражные помещения для обеспечения безопасности автомобилей ООН во время обслуживания (а также достаточное пространство).</w:t>
      </w:r>
    </w:p>
    <w:p w:rsidR="00BF732F" w:rsidRPr="00630424" w:rsidRDefault="00BF732F" w:rsidP="00BF732F">
      <w:pPr>
        <w:tabs>
          <w:tab w:val="left" w:pos="820"/>
        </w:tabs>
        <w:ind w:left="820" w:right="72" w:hanging="36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3.  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ab/>
        <w:t>Должен иметь адекватную, опытную и квалифицированную рабочую силу для обслуживания автотранспортных средств, то есть механиков автотранспортных средств, автоэлектриков, рихтовщиков и маляров по покраске.</w:t>
      </w:r>
    </w:p>
    <w:p w:rsidR="00BF732F" w:rsidRPr="00630424" w:rsidRDefault="00BF732F" w:rsidP="00BF732F">
      <w:pPr>
        <w:tabs>
          <w:tab w:val="left" w:pos="820"/>
        </w:tabs>
        <w:spacing w:line="242" w:lineRule="exact"/>
        <w:ind w:left="460" w:right="-20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position w:val="1"/>
          <w:sz w:val="22"/>
          <w:szCs w:val="22"/>
          <w:lang w:val="ru-RU"/>
        </w:rPr>
        <w:t>5.</w:t>
      </w:r>
      <w:r w:rsidRPr="00630424">
        <w:rPr>
          <w:rFonts w:asciiTheme="minorHAnsi" w:eastAsia="Calibri" w:hAnsiTheme="minorHAnsi" w:cstheme="minorHAnsi"/>
          <w:position w:val="1"/>
          <w:sz w:val="22"/>
          <w:szCs w:val="22"/>
          <w:lang w:val="ru-RU"/>
        </w:rPr>
        <w:tab/>
        <w:t xml:space="preserve">Должен быть зарегистрирован в Реестре Компаний (лицензия). </w:t>
      </w:r>
    </w:p>
    <w:p w:rsidR="00BF732F" w:rsidRPr="00630424" w:rsidRDefault="00BF732F" w:rsidP="00BF732F">
      <w:pPr>
        <w:tabs>
          <w:tab w:val="left" w:pos="820"/>
        </w:tabs>
        <w:ind w:left="460" w:right="-20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>6.</w:t>
      </w: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ab/>
        <w:t xml:space="preserve">Должен предоставить не менее трех рекомендательных писем от компаний, с которыми он имел дело в течение последнего года. </w:t>
      </w:r>
    </w:p>
    <w:p w:rsidR="00BF732F" w:rsidRPr="00630424" w:rsidRDefault="00BF732F" w:rsidP="00BF732F">
      <w:pPr>
        <w:tabs>
          <w:tab w:val="left" w:pos="820"/>
        </w:tabs>
        <w:ind w:left="460" w:right="-20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6.    Должен иметь хорошо оборудованный сервисный центр с автоподъемниками, способными поднимать транспортные средства, перечисленные в Приложении </w:t>
      </w:r>
      <w:r w:rsidRPr="00630424">
        <w:rPr>
          <w:rFonts w:asciiTheme="minorHAnsi" w:eastAsia="Calibri" w:hAnsiTheme="minorHAnsi" w:cstheme="minorHAnsi"/>
          <w:sz w:val="22"/>
          <w:szCs w:val="22"/>
        </w:rPr>
        <w:t>I</w:t>
      </w:r>
      <w:r w:rsidR="00766507" w:rsidRPr="00630424">
        <w:rPr>
          <w:rFonts w:asciiTheme="minorHAnsi" w:eastAsia="Calibri" w:hAnsiTheme="minorHAnsi" w:cstheme="minorHAnsi"/>
          <w:sz w:val="22"/>
          <w:szCs w:val="22"/>
        </w:rPr>
        <w:t>I</w:t>
      </w:r>
    </w:p>
    <w:p w:rsidR="00BF732F" w:rsidRPr="00630424" w:rsidRDefault="00BF732F" w:rsidP="00BF732F">
      <w:pPr>
        <w:tabs>
          <w:tab w:val="left" w:pos="820"/>
        </w:tabs>
        <w:ind w:left="460" w:right="-20"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spacing w:before="7" w:line="26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tabs>
          <w:tab w:val="left" w:pos="540"/>
        </w:tabs>
        <w:ind w:left="124" w:right="-20"/>
        <w:rPr>
          <w:rFonts w:asciiTheme="minorHAns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b/>
          <w:bCs/>
          <w:sz w:val="22"/>
          <w:szCs w:val="22"/>
        </w:rPr>
        <w:t>H</w:t>
      </w:r>
      <w:r w:rsidRPr="00630424"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  <w:t>.</w:t>
      </w:r>
      <w:r w:rsidRPr="00630424"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  <w:tab/>
        <w:t>Объем ценового предложения</w:t>
      </w:r>
    </w:p>
    <w:p w:rsidR="00BF732F" w:rsidRPr="00630424" w:rsidRDefault="00BF732F" w:rsidP="00BF732F">
      <w:pPr>
        <w:spacing w:before="10" w:line="280" w:lineRule="exact"/>
        <w:rPr>
          <w:rFonts w:asciiTheme="minorHAnsi" w:hAnsiTheme="minorHAnsi" w:cstheme="minorHAnsi"/>
          <w:sz w:val="22"/>
          <w:szCs w:val="22"/>
          <w:lang w:val="ru-RU"/>
        </w:rPr>
      </w:pPr>
    </w:p>
    <w:p w:rsidR="00BF732F" w:rsidRPr="00630424" w:rsidRDefault="00BF732F" w:rsidP="00BF732F">
      <w:pPr>
        <w:ind w:left="460" w:right="-2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Calibri" w:hAnsiTheme="minorHAnsi" w:cstheme="minorHAnsi"/>
          <w:bCs/>
          <w:sz w:val="22"/>
          <w:szCs w:val="22"/>
          <w:lang w:val="ru-RU"/>
        </w:rPr>
        <w:t xml:space="preserve">Поставщик должен представить цену для каждого вида сервисного обслуживания, указанного в ТЗ. Пожалуйста, вставьте разбивку цены с точки зрения производительности работы по каждой услуге (Приложение </w:t>
      </w:r>
      <w:r w:rsidR="00766507" w:rsidRPr="00630424">
        <w:rPr>
          <w:rFonts w:asciiTheme="minorHAnsi" w:eastAsia="Calibri" w:hAnsiTheme="minorHAnsi" w:cstheme="minorHAnsi"/>
          <w:bCs/>
          <w:sz w:val="22"/>
          <w:szCs w:val="22"/>
        </w:rPr>
        <w:t>I</w:t>
      </w:r>
      <w:r w:rsidRPr="00630424">
        <w:rPr>
          <w:rFonts w:asciiTheme="minorHAnsi" w:eastAsia="Calibri" w:hAnsiTheme="minorHAnsi" w:cstheme="minorHAnsi"/>
          <w:bCs/>
          <w:sz w:val="22"/>
          <w:szCs w:val="22"/>
        </w:rPr>
        <w:t>II</w:t>
      </w:r>
      <w:r w:rsidRPr="00630424">
        <w:rPr>
          <w:rFonts w:asciiTheme="minorHAnsi" w:eastAsia="Calibri" w:hAnsiTheme="minorHAnsi" w:cstheme="minorHAnsi"/>
          <w:bCs/>
          <w:sz w:val="22"/>
          <w:szCs w:val="22"/>
          <w:lang w:val="ru-RU"/>
        </w:rPr>
        <w:t>).</w:t>
      </w:r>
    </w:p>
    <w:p w:rsidR="00BF732F" w:rsidRPr="00630424" w:rsidRDefault="00BF732F" w:rsidP="00CC3536">
      <w:pPr>
        <w:jc w:val="both"/>
        <w:rPr>
          <w:rFonts w:asciiTheme="minorHAnsi" w:hAnsiTheme="minorHAnsi" w:cstheme="minorHAnsi"/>
          <w:b/>
          <w:sz w:val="22"/>
          <w:szCs w:val="22"/>
          <w:highlight w:val="cyan"/>
          <w:lang w:val="ru-RU"/>
        </w:rPr>
      </w:pPr>
    </w:p>
    <w:p w:rsidR="00000C07" w:rsidRPr="00630424" w:rsidRDefault="00000C07" w:rsidP="00CC3536">
      <w:pPr>
        <w:jc w:val="both"/>
        <w:rPr>
          <w:rFonts w:asciiTheme="minorHAnsi" w:hAnsiTheme="minorHAnsi" w:cstheme="minorHAnsi"/>
          <w:sz w:val="22"/>
          <w:szCs w:val="22"/>
          <w:highlight w:val="cyan"/>
          <w:lang w:val="ru-RU"/>
        </w:rPr>
      </w:pPr>
    </w:p>
    <w:p w:rsidR="00295EB3" w:rsidRPr="00630424" w:rsidRDefault="004429CC" w:rsidP="00295EB3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b/>
          <w:szCs w:val="22"/>
          <w:lang w:val="ru-RU"/>
        </w:rPr>
      </w:pPr>
      <w:r w:rsidRPr="00630424">
        <w:rPr>
          <w:rFonts w:asciiTheme="minorHAnsi" w:hAnsiTheme="minorHAnsi" w:cstheme="minorHAnsi"/>
          <w:szCs w:val="22"/>
          <w:lang w:val="ru-RU"/>
        </w:rPr>
        <w:br w:type="page"/>
      </w:r>
      <w:r w:rsidR="00D435BB" w:rsidRPr="00630424">
        <w:rPr>
          <w:rFonts w:asciiTheme="minorHAnsi" w:hAnsiTheme="minorHAnsi" w:cstheme="minorHAnsi"/>
          <w:b/>
          <w:szCs w:val="22"/>
          <w:lang w:val="ru-RU"/>
        </w:rPr>
        <w:lastRenderedPageBreak/>
        <w:t xml:space="preserve"> </w:t>
      </w:r>
      <w:r w:rsidR="00295EB3" w:rsidRPr="00630424">
        <w:rPr>
          <w:rFonts w:asciiTheme="minorHAnsi" w:hAnsiTheme="minorHAnsi" w:cstheme="minorHAnsi"/>
          <w:b/>
          <w:szCs w:val="22"/>
          <w:lang w:val="ru-RU"/>
        </w:rPr>
        <w:t xml:space="preserve">Вопросы </w:t>
      </w:r>
    </w:p>
    <w:p w:rsidR="00782483" w:rsidRPr="00630424" w:rsidRDefault="00782483" w:rsidP="00295EB3">
      <w:pPr>
        <w:jc w:val="both"/>
        <w:rPr>
          <w:rFonts w:asciiTheme="minorHAnsi" w:hAnsiTheme="minorHAnsi" w:cstheme="minorHAnsi"/>
          <w:b/>
          <w:szCs w:val="22"/>
        </w:rPr>
      </w:pPr>
      <w:r w:rsidRPr="00630424">
        <w:rPr>
          <w:rFonts w:asciiTheme="minorHAnsi" w:hAnsiTheme="minorHAnsi" w:cstheme="minorHAnsi"/>
          <w:b/>
          <w:szCs w:val="22"/>
        </w:rPr>
        <w:t xml:space="preserve"> </w:t>
      </w:r>
    </w:p>
    <w:p w:rsidR="00D435BB" w:rsidRPr="00630424" w:rsidRDefault="00295EB3" w:rsidP="00D435B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sz w:val="22"/>
          <w:szCs w:val="22"/>
          <w:lang w:val="ru-RU"/>
        </w:rPr>
        <w:t>Вопросы или запросы для дальнейшего прояснения должны быть выполнены в письменном виде контактному лицу</w:t>
      </w:r>
      <w:r w:rsidR="00D435BB" w:rsidRPr="00630424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782483" w:rsidRPr="00630424" w:rsidRDefault="00782483" w:rsidP="00CC3536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430"/>
      </w:tblGrid>
      <w:tr w:rsidR="003A1F0A" w:rsidRPr="005706F4" w:rsidTr="00047C0C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82483" w:rsidRPr="00630424" w:rsidRDefault="00295EB3" w:rsidP="003A1F0A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ФИО</w:t>
            </w: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630424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контактного</w:t>
            </w: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630424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лица</w:t>
            </w: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630424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ЮНФПА</w:t>
            </w:r>
            <w:r w:rsidR="00782483"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782483" w:rsidRPr="00630424" w:rsidRDefault="00766507" w:rsidP="0076650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val="ru-RU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val="ru-RU"/>
              </w:rPr>
              <w:t>Татьяна Нехорина, Ассистент по административным вопросам</w:t>
            </w:r>
          </w:p>
        </w:tc>
      </w:tr>
      <w:tr w:rsidR="003A1F0A" w:rsidRPr="00630424" w:rsidTr="00047C0C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82483" w:rsidRPr="00630424" w:rsidRDefault="0021563B" w:rsidP="003A1F0A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Тел: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782483" w:rsidRPr="00630424" w:rsidRDefault="00A92F20" w:rsidP="003A1F0A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val="ru-RU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(998 71) 120 68 99, 281 58 81/83</w:t>
            </w:r>
          </w:p>
        </w:tc>
      </w:tr>
      <w:tr w:rsidR="00A92F20" w:rsidRPr="00630424" w:rsidTr="00047C0C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A92F20" w:rsidRPr="00630424" w:rsidRDefault="00A92F20" w:rsidP="00A92F2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Электронная</w:t>
            </w: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630424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почта</w:t>
            </w: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630424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контактного</w:t>
            </w: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630424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лицы</w:t>
            </w: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A92F20" w:rsidRPr="00630424" w:rsidRDefault="005706F4" w:rsidP="00A92F2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11" w:history="1">
              <w:r w:rsidR="00A92F20" w:rsidRPr="00630424">
                <w:rPr>
                  <w:rStyle w:val="Hyperlink"/>
                  <w:rFonts w:asciiTheme="minorHAnsi" w:eastAsia="Calibri" w:hAnsiTheme="minorHAnsi" w:cstheme="minorHAnsi"/>
                  <w:color w:val="auto"/>
                  <w:sz w:val="22"/>
                  <w:szCs w:val="22"/>
                </w:rPr>
                <w:t>nekhorina@unfpa.org</w:t>
              </w:r>
            </w:hyperlink>
            <w:r w:rsidR="00A92F20"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A92F20" w:rsidRPr="00630424" w:rsidRDefault="00A92F20" w:rsidP="00990A07">
      <w:pPr>
        <w:tabs>
          <w:tab w:val="left" w:pos="6630"/>
          <w:tab w:val="left" w:pos="9120"/>
        </w:tabs>
        <w:jc w:val="both"/>
        <w:rPr>
          <w:rFonts w:asciiTheme="minorHAnsi" w:eastAsia="Times" w:hAnsiTheme="minorHAnsi" w:cstheme="minorHAnsi"/>
          <w:sz w:val="22"/>
          <w:szCs w:val="22"/>
        </w:rPr>
      </w:pPr>
    </w:p>
    <w:p w:rsidR="00990A07" w:rsidRPr="00630424" w:rsidRDefault="00990A07" w:rsidP="00990A07">
      <w:pPr>
        <w:tabs>
          <w:tab w:val="left" w:pos="6630"/>
          <w:tab w:val="left" w:pos="9120"/>
        </w:tabs>
        <w:jc w:val="both"/>
        <w:rPr>
          <w:rFonts w:asciiTheme="minorHAnsi" w:eastAsia="Times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Times" w:hAnsiTheme="minorHAnsi" w:cstheme="minorHAnsi"/>
          <w:sz w:val="22"/>
          <w:szCs w:val="22"/>
          <w:lang w:val="ru-RU"/>
        </w:rPr>
        <w:t xml:space="preserve">Крайний срок подачи вопросов </w:t>
      </w:r>
      <w:r w:rsidR="005F2222">
        <w:rPr>
          <w:rFonts w:asciiTheme="minorHAnsi" w:eastAsia="Times" w:hAnsiTheme="minorHAnsi" w:cstheme="minorHAnsi"/>
          <w:sz w:val="22"/>
          <w:szCs w:val="22"/>
          <w:u w:val="single"/>
          <w:lang w:val="ru-RU"/>
        </w:rPr>
        <w:t>15 ав</w:t>
      </w:r>
      <w:r w:rsidR="00A92F20" w:rsidRPr="00630424">
        <w:rPr>
          <w:rFonts w:asciiTheme="minorHAnsi" w:eastAsia="Times" w:hAnsiTheme="minorHAnsi" w:cstheme="minorHAnsi"/>
          <w:sz w:val="22"/>
          <w:szCs w:val="22"/>
          <w:u w:val="single"/>
          <w:lang w:val="ru-RU"/>
        </w:rPr>
        <w:t>густа 2019г.</w:t>
      </w:r>
      <w:r w:rsidR="00A92F20" w:rsidRPr="00630424">
        <w:rPr>
          <w:rFonts w:asciiTheme="minorHAnsi" w:eastAsia="Times" w:hAnsiTheme="minorHAnsi" w:cstheme="minorHAnsi"/>
          <w:sz w:val="22"/>
          <w:szCs w:val="22"/>
          <w:lang w:val="ru-RU"/>
        </w:rPr>
        <w:t xml:space="preserve"> </w:t>
      </w:r>
      <w:r w:rsidR="00A92F20" w:rsidRPr="00630424">
        <w:rPr>
          <w:rFonts w:asciiTheme="minorHAnsi" w:eastAsia="Times" w:hAnsiTheme="minorHAnsi" w:cstheme="minorHAnsi"/>
          <w:sz w:val="22"/>
          <w:szCs w:val="22"/>
          <w:u w:val="single"/>
          <w:lang w:val="ru-RU"/>
        </w:rPr>
        <w:t>до 16.30 (по местному времени Узбекистана).</w:t>
      </w:r>
      <w:r w:rsidRPr="00630424">
        <w:rPr>
          <w:rFonts w:asciiTheme="minorHAnsi" w:eastAsia="Times" w:hAnsiTheme="minorHAnsi" w:cstheme="minorHAnsi"/>
          <w:sz w:val="22"/>
          <w:szCs w:val="22"/>
          <w:lang w:val="ru-RU"/>
        </w:rPr>
        <w:t xml:space="preserve"> Ответы на вопросы будут предоставлены в письменном виде и распространены между всеми сторонами в кратчайшие сроки после выше оговорённого крайнего срока. </w:t>
      </w:r>
    </w:p>
    <w:p w:rsidR="00D435BB" w:rsidRPr="00630424" w:rsidRDefault="00D435BB" w:rsidP="00D435BB">
      <w:pPr>
        <w:tabs>
          <w:tab w:val="left" w:pos="6630"/>
          <w:tab w:val="left" w:pos="9120"/>
        </w:tabs>
        <w:jc w:val="both"/>
        <w:rPr>
          <w:rFonts w:asciiTheme="minorHAnsi" w:eastAsia="Times" w:hAnsiTheme="minorHAnsi" w:cstheme="minorHAnsi"/>
          <w:sz w:val="22"/>
          <w:szCs w:val="22"/>
          <w:lang w:val="ru-RU"/>
        </w:rPr>
      </w:pPr>
    </w:p>
    <w:p w:rsidR="00D435BB" w:rsidRPr="00630424" w:rsidRDefault="00D435BB" w:rsidP="000D013A">
      <w:pPr>
        <w:tabs>
          <w:tab w:val="left" w:pos="1200"/>
        </w:tabs>
        <w:jc w:val="both"/>
        <w:rPr>
          <w:rFonts w:asciiTheme="minorHAnsi" w:eastAsia="Times" w:hAnsiTheme="minorHAnsi" w:cstheme="minorHAnsi"/>
          <w:sz w:val="22"/>
          <w:szCs w:val="22"/>
          <w:lang w:val="ru-RU"/>
        </w:rPr>
      </w:pPr>
    </w:p>
    <w:p w:rsidR="00000C07" w:rsidRPr="00630424" w:rsidRDefault="00990A07" w:rsidP="00990A07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b/>
          <w:szCs w:val="22"/>
          <w:lang w:val="ru-RU"/>
        </w:rPr>
      </w:pPr>
      <w:r w:rsidRPr="00630424">
        <w:rPr>
          <w:rFonts w:asciiTheme="minorHAnsi" w:hAnsiTheme="minorHAnsi" w:cstheme="minorHAnsi"/>
          <w:b/>
          <w:szCs w:val="22"/>
          <w:lang w:val="ru-RU"/>
        </w:rPr>
        <w:t>Содержание цен</w:t>
      </w:r>
    </w:p>
    <w:p w:rsidR="00CC3536" w:rsidRPr="00630424" w:rsidRDefault="00990A07" w:rsidP="00CC3536">
      <w:pPr>
        <w:tabs>
          <w:tab w:val="left" w:pos="6630"/>
          <w:tab w:val="left" w:pos="9120"/>
        </w:tabs>
        <w:jc w:val="both"/>
        <w:rPr>
          <w:rFonts w:asciiTheme="minorHAnsi" w:eastAsia="Times" w:hAnsiTheme="minorHAnsi" w:cstheme="minorHAnsi"/>
          <w:sz w:val="22"/>
          <w:szCs w:val="22"/>
          <w:lang w:val="ru-RU"/>
        </w:rPr>
      </w:pPr>
      <w:r w:rsidRPr="00630424">
        <w:rPr>
          <w:rFonts w:asciiTheme="minorHAnsi" w:eastAsia="Times" w:hAnsiTheme="minorHAnsi" w:cstheme="minorHAnsi"/>
          <w:sz w:val="22"/>
          <w:szCs w:val="22"/>
          <w:lang w:val="ru-RU"/>
        </w:rPr>
        <w:t>Ценовое предложение должн</w:t>
      </w:r>
      <w:r w:rsidR="000979FD" w:rsidRPr="00630424">
        <w:rPr>
          <w:rFonts w:asciiTheme="minorHAnsi" w:eastAsia="Times" w:hAnsiTheme="minorHAnsi" w:cstheme="minorHAnsi"/>
          <w:sz w:val="22"/>
          <w:szCs w:val="22"/>
          <w:lang w:val="ru-RU"/>
        </w:rPr>
        <w:t>о</w:t>
      </w:r>
      <w:r w:rsidRPr="00630424">
        <w:rPr>
          <w:rFonts w:asciiTheme="minorHAnsi" w:eastAsia="Times" w:hAnsiTheme="minorHAnsi" w:cstheme="minorHAnsi"/>
          <w:sz w:val="22"/>
          <w:szCs w:val="22"/>
          <w:lang w:val="ru-RU"/>
        </w:rPr>
        <w:t xml:space="preserve"> быть представлены в одном электронном письме, в зависимости от размера файла. Ценовое предложение должно содержать:  </w:t>
      </w:r>
    </w:p>
    <w:p w:rsidR="002C1E94" w:rsidRPr="00630424" w:rsidRDefault="00990A07" w:rsidP="00990A07">
      <w:pPr>
        <w:pStyle w:val="Caption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b w:val="0"/>
          <w:sz w:val="22"/>
          <w:szCs w:val="22"/>
          <w:lang w:val="ru-RU"/>
        </w:rPr>
        <w:t>Техническое предложение, соответствующее техническим требованиям, указанным в требованиях к услугам/Техническом Задании.</w:t>
      </w:r>
    </w:p>
    <w:p w:rsidR="000979FD" w:rsidRPr="00630424" w:rsidRDefault="000979FD" w:rsidP="000979FD">
      <w:pPr>
        <w:pStyle w:val="ListParagraph"/>
        <w:numPr>
          <w:ilvl w:val="1"/>
          <w:numId w:val="21"/>
        </w:numPr>
        <w:overflowPunct/>
        <w:autoSpaceDE/>
        <w:autoSpaceDN/>
        <w:adjustRightInd/>
        <w:contextualSpacing/>
        <w:jc w:val="both"/>
        <w:textAlignment w:val="auto"/>
        <w:rPr>
          <w:rFonts w:asciiTheme="minorHAnsi" w:hAnsiTheme="minorHAnsi" w:cstheme="minorHAnsi"/>
          <w:szCs w:val="22"/>
          <w:lang w:val="en-GB"/>
        </w:rPr>
      </w:pPr>
      <w:r w:rsidRPr="00630424">
        <w:rPr>
          <w:rFonts w:asciiTheme="minorHAnsi" w:hAnsiTheme="minorHAnsi" w:cstheme="minorHAnsi"/>
          <w:szCs w:val="22"/>
          <w:lang w:val="ru-RU"/>
        </w:rPr>
        <w:t>Копию сертификата регистрации организации</w:t>
      </w:r>
      <w:r w:rsidRPr="00630424">
        <w:rPr>
          <w:rFonts w:asciiTheme="minorHAnsi" w:hAnsiTheme="minorHAnsi" w:cstheme="minorHAnsi"/>
          <w:szCs w:val="22"/>
          <w:lang w:val="en-GB"/>
        </w:rPr>
        <w:t>.</w:t>
      </w:r>
    </w:p>
    <w:p w:rsidR="000979FD" w:rsidRPr="00630424" w:rsidRDefault="000979FD" w:rsidP="000979FD">
      <w:pPr>
        <w:pStyle w:val="ListParagraph"/>
        <w:numPr>
          <w:ilvl w:val="1"/>
          <w:numId w:val="21"/>
        </w:numPr>
        <w:contextualSpacing/>
        <w:jc w:val="both"/>
        <w:rPr>
          <w:rFonts w:asciiTheme="minorHAnsi" w:hAnsiTheme="minorHAnsi" w:cstheme="minorHAnsi"/>
          <w:szCs w:val="22"/>
          <w:lang w:val="en-GB"/>
        </w:rPr>
      </w:pPr>
      <w:r w:rsidRPr="00630424">
        <w:rPr>
          <w:rFonts w:asciiTheme="minorHAnsi" w:hAnsiTheme="minorHAnsi" w:cstheme="minorHAnsi"/>
          <w:szCs w:val="22"/>
          <w:lang w:val="ru-RU"/>
        </w:rPr>
        <w:t>Информацию о компании, включая</w:t>
      </w:r>
      <w:r w:rsidRPr="00630424">
        <w:rPr>
          <w:rFonts w:asciiTheme="minorHAnsi" w:hAnsiTheme="minorHAnsi" w:cstheme="minorHAnsi"/>
          <w:szCs w:val="22"/>
          <w:lang w:val="en-GB"/>
        </w:rPr>
        <w:t>:</w:t>
      </w:r>
    </w:p>
    <w:p w:rsidR="000979FD" w:rsidRPr="00630424" w:rsidRDefault="000979FD" w:rsidP="000979FD">
      <w:pPr>
        <w:pStyle w:val="ListParagraph"/>
        <w:numPr>
          <w:ilvl w:val="2"/>
          <w:numId w:val="21"/>
        </w:numPr>
        <w:contextualSpacing/>
        <w:jc w:val="both"/>
        <w:rPr>
          <w:rFonts w:asciiTheme="minorHAnsi" w:hAnsiTheme="minorHAnsi" w:cstheme="minorHAnsi"/>
          <w:szCs w:val="22"/>
          <w:lang w:val="en-GB"/>
        </w:rPr>
      </w:pPr>
      <w:r w:rsidRPr="00630424">
        <w:rPr>
          <w:rFonts w:asciiTheme="minorHAnsi" w:hAnsiTheme="minorHAnsi" w:cstheme="minorHAnsi"/>
          <w:szCs w:val="22"/>
          <w:lang w:val="ru-RU"/>
        </w:rPr>
        <w:t>Год основания</w:t>
      </w:r>
      <w:r w:rsidRPr="00630424">
        <w:rPr>
          <w:rFonts w:asciiTheme="minorHAnsi" w:hAnsiTheme="minorHAnsi" w:cstheme="minorHAnsi"/>
          <w:szCs w:val="22"/>
          <w:lang w:val="en-GB"/>
        </w:rPr>
        <w:t>;</w:t>
      </w:r>
    </w:p>
    <w:p w:rsidR="000979FD" w:rsidRPr="00630424" w:rsidRDefault="000979FD" w:rsidP="000979FD">
      <w:pPr>
        <w:pStyle w:val="ListParagraph"/>
        <w:numPr>
          <w:ilvl w:val="2"/>
          <w:numId w:val="21"/>
        </w:numPr>
        <w:contextualSpacing/>
        <w:jc w:val="both"/>
        <w:rPr>
          <w:rFonts w:asciiTheme="minorHAnsi" w:hAnsiTheme="minorHAnsi" w:cstheme="minorHAnsi"/>
          <w:szCs w:val="22"/>
          <w:lang w:val="ru-RU"/>
        </w:rPr>
      </w:pPr>
      <w:r w:rsidRPr="00630424">
        <w:rPr>
          <w:rFonts w:asciiTheme="minorHAnsi" w:hAnsiTheme="minorHAnsi" w:cstheme="minorHAnsi"/>
          <w:szCs w:val="22"/>
          <w:lang w:val="ru-RU"/>
        </w:rPr>
        <w:t xml:space="preserve">Подробное описание, оказываемых услуг </w:t>
      </w:r>
      <w:r w:rsidRPr="00630424">
        <w:rPr>
          <w:rFonts w:asciiTheme="minorHAnsi" w:hAnsiTheme="minorHAnsi" w:cstheme="minorHAnsi"/>
          <w:szCs w:val="22"/>
        </w:rPr>
        <w:t>c</w:t>
      </w:r>
      <w:r w:rsidRPr="00630424">
        <w:rPr>
          <w:rFonts w:asciiTheme="minorHAnsi" w:hAnsiTheme="minorHAnsi" w:cstheme="minorHAnsi"/>
          <w:szCs w:val="22"/>
          <w:lang w:val="ru-RU"/>
        </w:rPr>
        <w:t xml:space="preserve"> фокусом на опыт в техобслуживании автомобилей;</w:t>
      </w:r>
    </w:p>
    <w:p w:rsidR="000979FD" w:rsidRPr="00630424" w:rsidRDefault="000979FD" w:rsidP="000979FD">
      <w:pPr>
        <w:pStyle w:val="ListParagraph"/>
        <w:numPr>
          <w:ilvl w:val="2"/>
          <w:numId w:val="21"/>
        </w:numPr>
        <w:contextualSpacing/>
        <w:jc w:val="both"/>
        <w:rPr>
          <w:rFonts w:asciiTheme="minorHAnsi" w:hAnsiTheme="minorHAnsi" w:cstheme="minorHAnsi"/>
          <w:szCs w:val="22"/>
          <w:lang w:val="ru-RU"/>
        </w:rPr>
      </w:pPr>
      <w:r w:rsidRPr="00630424">
        <w:rPr>
          <w:rFonts w:asciiTheme="minorHAnsi" w:hAnsiTheme="minorHAnsi" w:cstheme="minorHAnsi"/>
          <w:szCs w:val="22"/>
          <w:lang w:val="ru-RU"/>
        </w:rPr>
        <w:t>Адрес и описание охраняемых гаражных помещений</w:t>
      </w:r>
      <w:r w:rsidR="00B017D9" w:rsidRPr="00630424">
        <w:rPr>
          <w:rFonts w:asciiTheme="minorHAnsi" w:hAnsiTheme="minorHAnsi" w:cstheme="minorHAnsi"/>
          <w:szCs w:val="22"/>
          <w:lang w:val="ru-RU"/>
        </w:rPr>
        <w:t xml:space="preserve">, которые могут обеспечить безопасность и сохранность автомобилей ООН во время техобслуживания </w:t>
      </w:r>
      <w:r w:rsidRPr="00630424">
        <w:rPr>
          <w:rFonts w:asciiTheme="minorHAnsi" w:hAnsiTheme="minorHAnsi" w:cstheme="minorHAnsi"/>
          <w:szCs w:val="22"/>
          <w:lang w:val="ru-RU"/>
        </w:rPr>
        <w:t>(</w:t>
      </w:r>
      <w:r w:rsidR="00B017D9" w:rsidRPr="00630424">
        <w:rPr>
          <w:rFonts w:asciiTheme="minorHAnsi" w:hAnsiTheme="minorHAnsi" w:cstheme="minorHAnsi"/>
          <w:szCs w:val="22"/>
          <w:lang w:val="ru-RU"/>
        </w:rPr>
        <w:t>а также их площадь</w:t>
      </w:r>
      <w:r w:rsidRPr="00630424">
        <w:rPr>
          <w:rFonts w:asciiTheme="minorHAnsi" w:hAnsiTheme="minorHAnsi" w:cstheme="minorHAnsi"/>
          <w:szCs w:val="22"/>
          <w:lang w:val="ru-RU"/>
        </w:rPr>
        <w:t>)</w:t>
      </w:r>
    </w:p>
    <w:p w:rsidR="000979FD" w:rsidRPr="00630424" w:rsidRDefault="00B017D9" w:rsidP="000979FD">
      <w:pPr>
        <w:pStyle w:val="ListParagraph"/>
        <w:numPr>
          <w:ilvl w:val="2"/>
          <w:numId w:val="21"/>
        </w:numPr>
        <w:contextualSpacing/>
        <w:jc w:val="both"/>
        <w:rPr>
          <w:rFonts w:asciiTheme="minorHAnsi" w:hAnsiTheme="minorHAnsi" w:cstheme="minorHAnsi"/>
          <w:szCs w:val="22"/>
          <w:lang w:val="en-GB"/>
        </w:rPr>
      </w:pPr>
      <w:r w:rsidRPr="00630424">
        <w:rPr>
          <w:rFonts w:asciiTheme="minorHAnsi" w:hAnsiTheme="minorHAnsi" w:cstheme="minorHAnsi"/>
          <w:szCs w:val="22"/>
          <w:lang w:val="ru-RU"/>
        </w:rPr>
        <w:t>Перечень клиентов</w:t>
      </w:r>
      <w:r w:rsidR="000979FD" w:rsidRPr="00630424">
        <w:rPr>
          <w:rFonts w:asciiTheme="minorHAnsi" w:hAnsiTheme="minorHAnsi" w:cstheme="minorHAnsi"/>
          <w:szCs w:val="22"/>
          <w:lang w:val="en-GB"/>
        </w:rPr>
        <w:t>;</w:t>
      </w:r>
    </w:p>
    <w:p w:rsidR="000979FD" w:rsidRPr="00630424" w:rsidRDefault="00B017D9" w:rsidP="000979FD">
      <w:pPr>
        <w:pStyle w:val="ListParagraph"/>
        <w:numPr>
          <w:ilvl w:val="2"/>
          <w:numId w:val="21"/>
        </w:numPr>
        <w:contextualSpacing/>
        <w:jc w:val="both"/>
        <w:rPr>
          <w:rFonts w:asciiTheme="minorHAnsi" w:hAnsiTheme="minorHAnsi" w:cstheme="minorHAnsi"/>
          <w:szCs w:val="22"/>
          <w:lang w:val="ru-RU"/>
        </w:rPr>
      </w:pPr>
      <w:r w:rsidRPr="00630424">
        <w:rPr>
          <w:rFonts w:asciiTheme="minorHAnsi" w:hAnsiTheme="minorHAnsi" w:cstheme="minorHAnsi"/>
          <w:szCs w:val="22"/>
          <w:lang w:val="ru-RU"/>
        </w:rPr>
        <w:t xml:space="preserve">Наличие рабочей силы для проведения технического обслуживания, то есть механиков, автоэлектриков, рихтовщиков и маляров по покраске.  </w:t>
      </w:r>
    </w:p>
    <w:p w:rsidR="000979FD" w:rsidRPr="00630424" w:rsidRDefault="00D12EF1" w:rsidP="000979FD">
      <w:pPr>
        <w:pStyle w:val="ListParagraph"/>
        <w:numPr>
          <w:ilvl w:val="1"/>
          <w:numId w:val="21"/>
        </w:numPr>
        <w:overflowPunct/>
        <w:autoSpaceDE/>
        <w:autoSpaceDN/>
        <w:adjustRightInd/>
        <w:contextualSpacing/>
        <w:jc w:val="both"/>
        <w:textAlignment w:val="auto"/>
        <w:rPr>
          <w:rFonts w:asciiTheme="minorHAnsi" w:hAnsiTheme="minorHAnsi" w:cstheme="minorHAnsi"/>
          <w:szCs w:val="22"/>
          <w:lang w:val="ru-RU"/>
        </w:rPr>
      </w:pPr>
      <w:r w:rsidRPr="00630424">
        <w:rPr>
          <w:rFonts w:asciiTheme="minorHAnsi" w:hAnsiTheme="minorHAnsi" w:cstheme="minorHAnsi"/>
          <w:szCs w:val="22"/>
          <w:lang w:val="ru-RU"/>
        </w:rPr>
        <w:t>Заявление</w:t>
      </w:r>
      <w:r w:rsidR="00B017D9" w:rsidRPr="00630424">
        <w:rPr>
          <w:rFonts w:asciiTheme="minorHAnsi" w:hAnsiTheme="minorHAnsi" w:cstheme="minorHAnsi"/>
          <w:szCs w:val="22"/>
          <w:lang w:val="ru-RU"/>
        </w:rPr>
        <w:t xml:space="preserve"> об </w:t>
      </w:r>
      <w:r w:rsidRPr="00630424">
        <w:rPr>
          <w:rFonts w:asciiTheme="minorHAnsi" w:hAnsiTheme="minorHAnsi" w:cstheme="minorHAnsi"/>
          <w:szCs w:val="22"/>
          <w:lang w:val="ru-RU"/>
        </w:rPr>
        <w:t>успешном в</w:t>
      </w:r>
      <w:r w:rsidR="00B017D9" w:rsidRPr="00630424">
        <w:rPr>
          <w:rFonts w:asciiTheme="minorHAnsi" w:hAnsiTheme="minorHAnsi" w:cstheme="minorHAnsi"/>
          <w:szCs w:val="22"/>
          <w:lang w:val="ru-RU"/>
        </w:rPr>
        <w:t>ыполнении или рекомендательные письма</w:t>
      </w:r>
      <w:r w:rsidRPr="00630424">
        <w:rPr>
          <w:rFonts w:asciiTheme="minorHAnsi" w:hAnsiTheme="minorHAnsi" w:cstheme="minorHAnsi"/>
          <w:szCs w:val="22"/>
          <w:lang w:val="ru-RU"/>
        </w:rPr>
        <w:t>,</w:t>
      </w:r>
      <w:r w:rsidR="00B017D9" w:rsidRPr="00630424">
        <w:rPr>
          <w:rFonts w:asciiTheme="minorHAnsi" w:hAnsiTheme="minorHAnsi" w:cstheme="minorHAnsi"/>
          <w:szCs w:val="22"/>
          <w:lang w:val="ru-RU"/>
        </w:rPr>
        <w:t xml:space="preserve"> минимум от трех (3) клиентов или бизнес-партнеров, полученные за последний год</w:t>
      </w:r>
    </w:p>
    <w:p w:rsidR="000979FD" w:rsidRPr="00630424" w:rsidRDefault="00B017D9" w:rsidP="000979FD">
      <w:pPr>
        <w:pStyle w:val="ListParagraph"/>
        <w:numPr>
          <w:ilvl w:val="1"/>
          <w:numId w:val="21"/>
        </w:numPr>
        <w:overflowPunct/>
        <w:autoSpaceDE/>
        <w:autoSpaceDN/>
        <w:adjustRightInd/>
        <w:contextualSpacing/>
        <w:jc w:val="both"/>
        <w:textAlignment w:val="auto"/>
        <w:rPr>
          <w:rFonts w:asciiTheme="minorHAnsi" w:hAnsiTheme="minorHAnsi" w:cstheme="minorHAnsi"/>
          <w:szCs w:val="22"/>
          <w:lang w:val="ru-RU"/>
        </w:rPr>
      </w:pPr>
      <w:r w:rsidRPr="00630424">
        <w:rPr>
          <w:rFonts w:asciiTheme="minorHAnsi" w:hAnsiTheme="minorHAnsi" w:cstheme="minorHAnsi"/>
          <w:szCs w:val="22"/>
          <w:lang w:val="ru-RU"/>
        </w:rPr>
        <w:t>Резюме (</w:t>
      </w:r>
      <w:r w:rsidR="000979FD" w:rsidRPr="00630424">
        <w:rPr>
          <w:rFonts w:asciiTheme="minorHAnsi" w:hAnsiTheme="minorHAnsi" w:cstheme="minorHAnsi"/>
          <w:szCs w:val="22"/>
          <w:lang w:val="en-GB"/>
        </w:rPr>
        <w:t>CV</w:t>
      </w:r>
      <w:r w:rsidR="000979FD" w:rsidRPr="00630424">
        <w:rPr>
          <w:rFonts w:asciiTheme="minorHAnsi" w:hAnsiTheme="minorHAnsi" w:cstheme="minorHAnsi"/>
          <w:szCs w:val="22"/>
          <w:lang w:val="ru-RU"/>
        </w:rPr>
        <w:t xml:space="preserve">) </w:t>
      </w:r>
      <w:r w:rsidR="000D2FC5" w:rsidRPr="00630424">
        <w:rPr>
          <w:rFonts w:asciiTheme="minorHAnsi" w:hAnsiTheme="minorHAnsi" w:cstheme="minorHAnsi"/>
          <w:szCs w:val="22"/>
          <w:lang w:val="ru-RU"/>
        </w:rPr>
        <w:t xml:space="preserve">ключевого персонала, содержащие требуемую информацию в соответствии с критериями оценки. </w:t>
      </w:r>
    </w:p>
    <w:p w:rsidR="000979FD" w:rsidRPr="00630424" w:rsidRDefault="000D2FC5" w:rsidP="00433949">
      <w:pPr>
        <w:pStyle w:val="ListParagraph"/>
        <w:numPr>
          <w:ilvl w:val="1"/>
          <w:numId w:val="21"/>
        </w:numPr>
        <w:overflowPunct/>
        <w:autoSpaceDE/>
        <w:autoSpaceDN/>
        <w:adjustRightInd/>
        <w:contextualSpacing/>
        <w:jc w:val="both"/>
        <w:textAlignment w:val="auto"/>
        <w:rPr>
          <w:rFonts w:asciiTheme="minorHAnsi" w:hAnsiTheme="minorHAnsi" w:cstheme="minorHAnsi"/>
          <w:lang w:val="ru-RU"/>
        </w:rPr>
      </w:pPr>
      <w:r w:rsidRPr="00630424">
        <w:rPr>
          <w:rFonts w:asciiTheme="minorHAnsi" w:hAnsiTheme="minorHAnsi" w:cstheme="minorHAnsi"/>
          <w:szCs w:val="22"/>
          <w:lang w:val="ru-RU"/>
        </w:rPr>
        <w:t>Технический подход и методологию для выполнения задач, поставленных в Техническом задании: понимание требований к услугам, предлагаемый подход, решение, методологию и результат (подробное описание того, каким образом ваша компания будет подходить к Техническому заданию).</w:t>
      </w:r>
    </w:p>
    <w:p w:rsidR="000979FD" w:rsidRPr="00630424" w:rsidRDefault="000979FD" w:rsidP="000979FD">
      <w:pPr>
        <w:rPr>
          <w:rFonts w:asciiTheme="minorHAnsi" w:hAnsiTheme="minorHAnsi" w:cstheme="minorHAnsi"/>
          <w:lang w:val="ru-RU"/>
        </w:rPr>
      </w:pPr>
    </w:p>
    <w:p w:rsidR="000979FD" w:rsidRPr="00630424" w:rsidRDefault="000979FD" w:rsidP="000979FD">
      <w:pPr>
        <w:rPr>
          <w:rFonts w:asciiTheme="minorHAnsi" w:hAnsiTheme="minorHAnsi" w:cstheme="minorHAnsi"/>
          <w:lang w:val="ru-RU"/>
        </w:rPr>
      </w:pPr>
    </w:p>
    <w:p w:rsidR="00CC3536" w:rsidRPr="00630424" w:rsidRDefault="00990A07" w:rsidP="005706F4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sz w:val="22"/>
          <w:szCs w:val="22"/>
          <w:lang w:val="ru-RU"/>
        </w:rPr>
        <w:t>Ценовое предложение должно быть выполнено в полном соответствии с образцом ценового предложения.</w:t>
      </w:r>
      <w:r w:rsidR="00B531C9"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D2FC5"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A35F7A" w:rsidRPr="00630424" w:rsidRDefault="00A35F7A" w:rsidP="00A35F7A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990A07" w:rsidRPr="00630424" w:rsidRDefault="00990A07" w:rsidP="00990A0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Обе части (техническое и ценовое) должны быть подписаны уполномоченными лицами компании, выставляющей цену и выполнены в формате </w:t>
      </w:r>
      <w:r w:rsidRPr="00630424">
        <w:rPr>
          <w:rFonts w:asciiTheme="minorHAnsi" w:hAnsiTheme="minorHAnsi" w:cstheme="minorHAnsi"/>
          <w:sz w:val="22"/>
          <w:szCs w:val="22"/>
        </w:rPr>
        <w:t>PDF</w:t>
      </w:r>
      <w:r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:rsidR="00630424" w:rsidRPr="00630424" w:rsidRDefault="00630424" w:rsidP="00990A0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630424" w:rsidRPr="00630424" w:rsidRDefault="00630424" w:rsidP="00990A07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A35F7A" w:rsidRPr="00630424" w:rsidRDefault="00A35F7A" w:rsidP="00A35F7A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047C0C" w:rsidRPr="00630424" w:rsidRDefault="00990A07" w:rsidP="00990A07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b/>
          <w:szCs w:val="22"/>
          <w:lang w:val="ru-RU"/>
        </w:rPr>
      </w:pPr>
      <w:r w:rsidRPr="00630424">
        <w:rPr>
          <w:rFonts w:asciiTheme="minorHAnsi" w:hAnsiTheme="minorHAnsi" w:cstheme="minorHAnsi"/>
          <w:b/>
          <w:szCs w:val="22"/>
          <w:lang w:val="ru-RU"/>
        </w:rPr>
        <w:lastRenderedPageBreak/>
        <w:t>Инструкция для подачи документов</w:t>
      </w:r>
    </w:p>
    <w:p w:rsidR="00990A07" w:rsidRPr="00630424" w:rsidRDefault="00990A07" w:rsidP="00990A0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Предложения должны быть выполнены на основе изложенного руководства в Секции </w:t>
      </w:r>
      <w:r w:rsidRPr="00630424">
        <w:rPr>
          <w:rFonts w:asciiTheme="minorHAnsi" w:hAnsiTheme="minorHAnsi" w:cstheme="minorHAnsi"/>
          <w:sz w:val="22"/>
          <w:szCs w:val="22"/>
        </w:rPr>
        <w:t>IV</w:t>
      </w:r>
      <w:r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 выше, наряду с правильно заполненной и подписанной формой ценового предложения и отправлены по электронной почте контактному лицу </w:t>
      </w:r>
      <w:r w:rsidR="005F2222">
        <w:rPr>
          <w:rFonts w:asciiTheme="minorHAnsi" w:hAnsiTheme="minorHAnsi" w:cstheme="minorHAnsi"/>
          <w:sz w:val="22"/>
          <w:szCs w:val="22"/>
          <w:lang w:val="ru-RU"/>
        </w:rPr>
        <w:t>указанному ниже, не позже чем:</w:t>
      </w:r>
      <w:r w:rsidR="00B531C9"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F2222">
        <w:rPr>
          <w:rFonts w:asciiTheme="minorHAnsi" w:hAnsiTheme="minorHAnsi" w:cstheme="minorHAnsi"/>
          <w:sz w:val="22"/>
          <w:szCs w:val="22"/>
          <w:lang w:val="ru-RU"/>
        </w:rPr>
        <w:t>22</w:t>
      </w:r>
      <w:r w:rsidR="00B531C9"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 августа 2019г, 16:30 (по местному времени Узбекистана). </w:t>
      </w:r>
    </w:p>
    <w:p w:rsidR="00D435BB" w:rsidRPr="00630424" w:rsidRDefault="00D435BB" w:rsidP="00D435B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047C0C" w:rsidRPr="00630424" w:rsidRDefault="00047C0C" w:rsidP="00047C0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47C0C" w:rsidRPr="00630424" w:rsidTr="00047C0C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47C0C" w:rsidRPr="00630424" w:rsidRDefault="00990A07" w:rsidP="00047C0C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ФИО контактного лица ЮНФПА</w:t>
            </w:r>
            <w:r w:rsidR="00047C0C" w:rsidRPr="00630424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: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047C0C" w:rsidRPr="00630424" w:rsidRDefault="00B531C9" w:rsidP="00047C0C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val="ru-RU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val="ru-RU"/>
              </w:rPr>
              <w:t>Диляфруз Турсунова, Ассистент Представителя</w:t>
            </w:r>
          </w:p>
        </w:tc>
      </w:tr>
      <w:tr w:rsidR="00047C0C" w:rsidRPr="00630424" w:rsidTr="00047C0C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47C0C" w:rsidRPr="00630424" w:rsidRDefault="00990A07" w:rsidP="00B531C9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Электронный адрес контактного лица</w:t>
            </w:r>
            <w:r w:rsidR="00047C0C"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047C0C" w:rsidRPr="00630424" w:rsidRDefault="005706F4" w:rsidP="00047C0C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  <w:hyperlink r:id="rId12" w:history="1">
              <w:r w:rsidR="00B531C9" w:rsidRPr="00630424">
                <w:rPr>
                  <w:rStyle w:val="Hyperlink"/>
                  <w:rFonts w:asciiTheme="minorHAnsi" w:eastAsia="Calibri" w:hAnsiTheme="minorHAnsi" w:cstheme="minorHAnsi"/>
                  <w:color w:val="auto"/>
                  <w:sz w:val="22"/>
                  <w:szCs w:val="22"/>
                  <w:highlight w:val="yellow"/>
                </w:rPr>
                <w:t>tender.uzb@unfpa.org</w:t>
              </w:r>
            </w:hyperlink>
          </w:p>
        </w:tc>
      </w:tr>
    </w:tbl>
    <w:p w:rsidR="00047C0C" w:rsidRPr="00630424" w:rsidRDefault="00047C0C" w:rsidP="00047C0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47C0C" w:rsidRPr="00630424" w:rsidRDefault="00990A07" w:rsidP="00047C0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sz w:val="22"/>
          <w:szCs w:val="22"/>
          <w:lang w:val="ru-RU"/>
        </w:rPr>
        <w:t>Пожалуйста, обратите внимание на следующее руководство для электронной подачи документов</w:t>
      </w:r>
      <w:r w:rsidR="00047C0C" w:rsidRPr="00630424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047C0C" w:rsidRPr="00630424" w:rsidRDefault="00990A07" w:rsidP="00990A07">
      <w:pPr>
        <w:pStyle w:val="Caption"/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b w:val="0"/>
          <w:sz w:val="22"/>
          <w:szCs w:val="22"/>
          <w:lang w:val="ru-RU"/>
        </w:rPr>
        <w:t xml:space="preserve">Данная ссылка должна содержаться в названии электронного письма: </w:t>
      </w:r>
      <w:r w:rsidRPr="00630424">
        <w:rPr>
          <w:rFonts w:asciiTheme="minorHAnsi" w:hAnsiTheme="minorHAnsi" w:cstheme="minorHAnsi"/>
          <w:b w:val="0"/>
          <w:sz w:val="22"/>
          <w:szCs w:val="22"/>
        </w:rPr>
        <w:t>RFQ</w:t>
      </w:r>
      <w:r w:rsidRPr="00630424">
        <w:rPr>
          <w:rFonts w:asciiTheme="minorHAnsi" w:hAnsiTheme="minorHAnsi" w:cstheme="minorHAnsi"/>
          <w:b w:val="0"/>
          <w:sz w:val="22"/>
          <w:szCs w:val="22"/>
          <w:lang w:val="ru-RU"/>
        </w:rPr>
        <w:t xml:space="preserve"> </w:t>
      </w:r>
      <w:r w:rsidRPr="00630424">
        <w:rPr>
          <w:rFonts w:asciiTheme="minorHAnsi" w:hAnsiTheme="minorHAnsi" w:cstheme="minorHAnsi"/>
          <w:b w:val="0"/>
          <w:sz w:val="22"/>
          <w:szCs w:val="22"/>
        </w:rPr>
        <w:t>N</w:t>
      </w:r>
      <w:r w:rsidRPr="00630424">
        <w:rPr>
          <w:rFonts w:asciiTheme="minorHAnsi" w:hAnsiTheme="minorHAnsi" w:cstheme="minorHAnsi"/>
          <w:b w:val="0"/>
          <w:sz w:val="22"/>
          <w:szCs w:val="22"/>
          <w:lang w:val="ru-RU"/>
        </w:rPr>
        <w:t xml:space="preserve">º </w:t>
      </w:r>
      <w:r w:rsidRPr="00630424">
        <w:rPr>
          <w:rFonts w:asciiTheme="minorHAnsi" w:hAnsiTheme="minorHAnsi" w:cstheme="minorHAnsi"/>
          <w:b w:val="0"/>
          <w:sz w:val="22"/>
          <w:szCs w:val="22"/>
        </w:rPr>
        <w:t>UNFPA</w:t>
      </w:r>
      <w:r w:rsidRPr="00630424">
        <w:rPr>
          <w:rFonts w:asciiTheme="minorHAnsi" w:hAnsiTheme="minorHAnsi" w:cstheme="minorHAnsi"/>
          <w:b w:val="0"/>
          <w:sz w:val="22"/>
          <w:szCs w:val="22"/>
          <w:lang w:val="ru-RU"/>
        </w:rPr>
        <w:t>/</w:t>
      </w:r>
      <w:r w:rsidR="00B531C9" w:rsidRPr="00630424">
        <w:rPr>
          <w:rFonts w:asciiTheme="minorHAnsi" w:hAnsiTheme="minorHAnsi" w:cstheme="minorHAnsi"/>
          <w:b w:val="0"/>
          <w:sz w:val="22"/>
          <w:szCs w:val="22"/>
        </w:rPr>
        <w:t>UZB</w:t>
      </w:r>
      <w:r w:rsidRPr="00630424">
        <w:rPr>
          <w:rFonts w:asciiTheme="minorHAnsi" w:hAnsiTheme="minorHAnsi" w:cstheme="minorHAnsi"/>
          <w:b w:val="0"/>
          <w:sz w:val="22"/>
          <w:szCs w:val="22"/>
          <w:lang w:val="ru-RU"/>
        </w:rPr>
        <w:t>/</w:t>
      </w:r>
      <w:r w:rsidRPr="00630424">
        <w:rPr>
          <w:rFonts w:asciiTheme="minorHAnsi" w:hAnsiTheme="minorHAnsi" w:cstheme="minorHAnsi"/>
          <w:b w:val="0"/>
          <w:sz w:val="22"/>
          <w:szCs w:val="22"/>
        </w:rPr>
        <w:t>RFQ</w:t>
      </w:r>
      <w:r w:rsidRPr="00630424">
        <w:rPr>
          <w:rFonts w:asciiTheme="minorHAnsi" w:hAnsiTheme="minorHAnsi" w:cstheme="minorHAnsi"/>
          <w:b w:val="0"/>
          <w:sz w:val="22"/>
          <w:szCs w:val="22"/>
          <w:lang w:val="ru-RU"/>
        </w:rPr>
        <w:t>/201</w:t>
      </w:r>
      <w:r w:rsidR="00B531C9" w:rsidRPr="00630424">
        <w:rPr>
          <w:rFonts w:asciiTheme="minorHAnsi" w:hAnsiTheme="minorHAnsi" w:cstheme="minorHAnsi"/>
          <w:b w:val="0"/>
          <w:sz w:val="22"/>
          <w:szCs w:val="22"/>
          <w:lang w:val="ru-RU"/>
        </w:rPr>
        <w:t>9</w:t>
      </w:r>
      <w:r w:rsidRPr="00630424">
        <w:rPr>
          <w:rFonts w:asciiTheme="minorHAnsi" w:hAnsiTheme="minorHAnsi" w:cstheme="minorHAnsi"/>
          <w:b w:val="0"/>
          <w:sz w:val="22"/>
          <w:szCs w:val="22"/>
          <w:lang w:val="ru-RU"/>
        </w:rPr>
        <w:t>/</w:t>
      </w:r>
      <w:r w:rsidR="00B531C9" w:rsidRPr="00630424">
        <w:rPr>
          <w:rFonts w:asciiTheme="minorHAnsi" w:hAnsiTheme="minorHAnsi" w:cstheme="minorHAnsi"/>
          <w:b w:val="0"/>
          <w:sz w:val="22"/>
          <w:szCs w:val="22"/>
          <w:lang w:val="ru-RU"/>
        </w:rPr>
        <w:t>001- Техническое обслуживание автомобилей. Предложения,</w:t>
      </w:r>
      <w:r w:rsidRPr="00630424">
        <w:rPr>
          <w:rFonts w:asciiTheme="minorHAnsi" w:hAnsiTheme="minorHAnsi" w:cstheme="minorHAnsi"/>
          <w:b w:val="0"/>
          <w:sz w:val="22"/>
          <w:szCs w:val="22"/>
          <w:lang w:val="ru-RU"/>
        </w:rPr>
        <w:t xml:space="preserve"> не содержащие </w:t>
      </w:r>
      <w:r w:rsidR="00B531C9" w:rsidRPr="00630424">
        <w:rPr>
          <w:rFonts w:asciiTheme="minorHAnsi" w:hAnsiTheme="minorHAnsi" w:cstheme="minorHAnsi"/>
          <w:b w:val="0"/>
          <w:sz w:val="22"/>
          <w:szCs w:val="22"/>
          <w:lang w:val="ru-RU"/>
        </w:rPr>
        <w:t>верного названия электронного письма,</w:t>
      </w:r>
      <w:r w:rsidRPr="00630424">
        <w:rPr>
          <w:rFonts w:asciiTheme="minorHAnsi" w:hAnsiTheme="minorHAnsi" w:cstheme="minorHAnsi"/>
          <w:b w:val="0"/>
          <w:sz w:val="22"/>
          <w:szCs w:val="22"/>
          <w:lang w:val="ru-RU"/>
        </w:rPr>
        <w:t xml:space="preserve"> могут быть пропущены сотрудником закупочного органа и тем самым не рассмотрены. </w:t>
      </w:r>
    </w:p>
    <w:p w:rsidR="00990A07" w:rsidRPr="00630424" w:rsidRDefault="00990A07" w:rsidP="00990A07">
      <w:pPr>
        <w:pStyle w:val="letter"/>
        <w:numPr>
          <w:ilvl w:val="0"/>
          <w:numId w:val="14"/>
        </w:numPr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Общий размер электронного письма не должен превышать 20 </w:t>
      </w:r>
      <w:r w:rsidRPr="00630424">
        <w:rPr>
          <w:rFonts w:asciiTheme="minorHAnsi" w:hAnsiTheme="minorHAnsi" w:cstheme="minorHAnsi"/>
          <w:sz w:val="22"/>
          <w:szCs w:val="22"/>
        </w:rPr>
        <w:t>MB</w:t>
      </w:r>
      <w:r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 (включая основную часть электронного письма, зашифрованные приложения и заголовки). В случае если, технические детали размещены в электронном файле большого объёма, рекомендуется отправить данный файл отдельно (по частям) до крайнего срока подачи документов. </w:t>
      </w:r>
    </w:p>
    <w:p w:rsidR="003D61D6" w:rsidRPr="00630424" w:rsidRDefault="003D61D6" w:rsidP="00990A07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05129" w:rsidRPr="00630424" w:rsidRDefault="00990A07" w:rsidP="00990A07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b/>
          <w:szCs w:val="22"/>
        </w:rPr>
      </w:pPr>
      <w:r w:rsidRPr="00630424">
        <w:rPr>
          <w:rFonts w:asciiTheme="minorHAnsi" w:hAnsiTheme="minorHAnsi" w:cstheme="minorHAnsi"/>
          <w:b/>
          <w:szCs w:val="22"/>
          <w:lang w:val="ru-RU"/>
        </w:rPr>
        <w:t>Обзор</w:t>
      </w:r>
      <w:r w:rsidRPr="00630424">
        <w:rPr>
          <w:rFonts w:asciiTheme="minorHAnsi" w:hAnsiTheme="minorHAnsi" w:cstheme="minorHAnsi"/>
          <w:b/>
          <w:szCs w:val="22"/>
        </w:rPr>
        <w:t xml:space="preserve"> </w:t>
      </w:r>
      <w:r w:rsidRPr="00630424">
        <w:rPr>
          <w:rFonts w:asciiTheme="minorHAnsi" w:hAnsiTheme="minorHAnsi" w:cstheme="minorHAnsi"/>
          <w:b/>
          <w:szCs w:val="22"/>
          <w:lang w:val="ru-RU"/>
        </w:rPr>
        <w:t>процесса</w:t>
      </w:r>
      <w:r w:rsidRPr="00630424">
        <w:rPr>
          <w:rFonts w:asciiTheme="minorHAnsi" w:hAnsiTheme="minorHAnsi" w:cstheme="minorHAnsi"/>
          <w:b/>
          <w:szCs w:val="22"/>
        </w:rPr>
        <w:t xml:space="preserve"> </w:t>
      </w:r>
      <w:r w:rsidRPr="00630424">
        <w:rPr>
          <w:rFonts w:asciiTheme="minorHAnsi" w:hAnsiTheme="minorHAnsi" w:cstheme="minorHAnsi"/>
          <w:b/>
          <w:szCs w:val="22"/>
          <w:lang w:val="ru-RU"/>
        </w:rPr>
        <w:t>оценки</w:t>
      </w:r>
    </w:p>
    <w:p w:rsidR="00990A07" w:rsidRPr="00630424" w:rsidRDefault="00990A07" w:rsidP="00990A07">
      <w:pPr>
        <w:jc w:val="both"/>
        <w:rPr>
          <w:rFonts w:asciiTheme="minorHAnsi" w:hAnsiTheme="minorHAnsi" w:cstheme="minorHAnsi"/>
          <w:sz w:val="22"/>
          <w:szCs w:val="22"/>
          <w:lang w:val="ru-RU" w:eastAsia="en-GB"/>
        </w:rPr>
      </w:pPr>
      <w:r w:rsidRPr="00630424">
        <w:rPr>
          <w:rFonts w:asciiTheme="minorHAnsi" w:hAnsiTheme="minorHAnsi" w:cstheme="minorHAnsi"/>
          <w:sz w:val="22"/>
          <w:szCs w:val="22"/>
          <w:lang w:val="ru-RU" w:eastAsia="en-GB"/>
        </w:rPr>
        <w:t>Оценка будет проведена в рамках двух этапного процесса специализированной оценочной комиссией. Технические предложения будут оценены сначала на предмет технического соответствия, а затем сравнение ценовых предложений.</w:t>
      </w:r>
    </w:p>
    <w:p w:rsidR="00305129" w:rsidRPr="00630424" w:rsidRDefault="00305129" w:rsidP="00305129">
      <w:pPr>
        <w:jc w:val="both"/>
        <w:rPr>
          <w:rFonts w:asciiTheme="minorHAnsi" w:hAnsiTheme="minorHAnsi" w:cstheme="minorHAnsi"/>
          <w:sz w:val="22"/>
          <w:szCs w:val="22"/>
          <w:lang w:val="ru-RU" w:eastAsia="en-GB"/>
        </w:rPr>
      </w:pPr>
    </w:p>
    <w:p w:rsidR="005B1FCA" w:rsidRPr="00630424" w:rsidRDefault="00B531C9" w:rsidP="00742A55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b/>
          <w:sz w:val="22"/>
          <w:szCs w:val="22"/>
          <w:lang w:val="ru-RU"/>
        </w:rPr>
        <w:t>Техническая оценка</w:t>
      </w:r>
    </w:p>
    <w:p w:rsidR="009B799C" w:rsidRPr="00630424" w:rsidRDefault="009B799C" w:rsidP="00742A55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</w:p>
    <w:p w:rsidR="00B531C9" w:rsidRPr="00630424" w:rsidRDefault="00B531C9" w:rsidP="00B531C9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Технические предложения будут оценены на </w:t>
      </w:r>
      <w:r w:rsidR="00986A0D" w:rsidRPr="00630424">
        <w:rPr>
          <w:rFonts w:asciiTheme="minorHAnsi" w:hAnsiTheme="minorHAnsi" w:cstheme="minorHAnsi"/>
          <w:sz w:val="22"/>
          <w:szCs w:val="22"/>
          <w:lang w:val="ru-RU"/>
        </w:rPr>
        <w:t>их соответствие</w:t>
      </w:r>
      <w:r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 к требованиям обслуживания</w:t>
      </w:r>
      <w:r w:rsidR="00986A0D"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/ Техническому заданию, приведенному в Разделе </w:t>
      </w:r>
      <w:r w:rsidR="00986A0D" w:rsidRPr="00630424">
        <w:rPr>
          <w:rFonts w:asciiTheme="minorHAnsi" w:hAnsiTheme="minorHAnsi" w:cstheme="minorHAnsi"/>
          <w:sz w:val="22"/>
          <w:szCs w:val="22"/>
        </w:rPr>
        <w:t>II</w:t>
      </w:r>
      <w:r w:rsidR="00986A0D"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 и в соответствии с критериями оценки, перечисленными ниже. </w:t>
      </w:r>
    </w:p>
    <w:p w:rsidR="00986A0D" w:rsidRPr="00630424" w:rsidRDefault="00986A0D" w:rsidP="00B531C9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986A0D" w:rsidRPr="00630424" w:rsidRDefault="00986A0D" w:rsidP="00B531C9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986A0D" w:rsidRPr="00630424" w:rsidRDefault="00986A0D" w:rsidP="00B531C9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9981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999"/>
        <w:gridCol w:w="1275"/>
        <w:gridCol w:w="1701"/>
        <w:gridCol w:w="1418"/>
        <w:gridCol w:w="1577"/>
        <w:gridCol w:w="11"/>
      </w:tblGrid>
      <w:tr w:rsidR="00986A0D" w:rsidRPr="005706F4" w:rsidTr="00433949">
        <w:trPr>
          <w:trHeight w:val="782"/>
          <w:tblHeader/>
          <w:jc w:val="center"/>
        </w:trPr>
        <w:tc>
          <w:tcPr>
            <w:tcW w:w="3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986A0D" w:rsidRPr="00630424" w:rsidRDefault="00986A0D" w:rsidP="004339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986A0D" w:rsidRPr="00630424" w:rsidRDefault="00986A0D" w:rsidP="00986A0D">
            <w:pPr>
              <w:pStyle w:val="Figure1"/>
              <w:rPr>
                <w:rFonts w:asciiTheme="minorHAnsi" w:hAnsiTheme="minorHAnsi" w:cstheme="minorHAnsi"/>
                <w:lang w:val="ru-RU"/>
              </w:rPr>
            </w:pPr>
            <w:r w:rsidRPr="00630424">
              <w:rPr>
                <w:rFonts w:asciiTheme="minorHAnsi" w:hAnsiTheme="minorHAnsi" w:cstheme="minorHAnsi"/>
                <w:lang w:val="ru-RU"/>
              </w:rPr>
              <w:t>[</w:t>
            </w:r>
            <w:r w:rsidRPr="00630424">
              <w:rPr>
                <w:rFonts w:asciiTheme="minorHAnsi" w:hAnsiTheme="minorHAnsi" w:cstheme="minorHAnsi"/>
              </w:rPr>
              <w:t>A</w:t>
            </w:r>
            <w:r w:rsidRPr="00630424">
              <w:rPr>
                <w:rFonts w:asciiTheme="minorHAnsi" w:hAnsiTheme="minorHAnsi" w:cstheme="minorHAnsi"/>
                <w:lang w:val="ru-RU"/>
              </w:rPr>
              <w:t>] Макс. Кол-во баллов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986A0D" w:rsidRPr="00630424" w:rsidRDefault="00986A0D" w:rsidP="00433949">
            <w:pPr>
              <w:pStyle w:val="Figure1"/>
              <w:rPr>
                <w:rFonts w:asciiTheme="minorHAnsi" w:hAnsiTheme="minorHAnsi" w:cstheme="minorHAnsi"/>
              </w:rPr>
            </w:pPr>
            <w:r w:rsidRPr="00630424">
              <w:rPr>
                <w:rFonts w:asciiTheme="minorHAnsi" w:hAnsiTheme="minorHAnsi" w:cstheme="minorHAnsi"/>
              </w:rPr>
              <w:t>[B]</w:t>
            </w:r>
          </w:p>
          <w:p w:rsidR="00986A0D" w:rsidRPr="00630424" w:rsidRDefault="00986A0D" w:rsidP="00986A0D">
            <w:pPr>
              <w:pStyle w:val="Figure1"/>
              <w:rPr>
                <w:rFonts w:asciiTheme="minorHAnsi" w:hAnsiTheme="minorHAnsi" w:cstheme="minorHAnsi"/>
                <w:lang w:val="ru-RU"/>
              </w:rPr>
            </w:pPr>
            <w:r w:rsidRPr="00630424">
              <w:rPr>
                <w:rFonts w:asciiTheme="minorHAnsi" w:hAnsiTheme="minorHAnsi" w:cstheme="minorHAnsi"/>
                <w:lang w:val="ru-RU"/>
              </w:rPr>
              <w:t>Баллы, полученные Участником</w:t>
            </w: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986A0D" w:rsidRPr="00630424" w:rsidRDefault="00986A0D" w:rsidP="00433949">
            <w:pPr>
              <w:pStyle w:val="Figure1"/>
              <w:rPr>
                <w:rFonts w:asciiTheme="minorHAnsi" w:hAnsiTheme="minorHAnsi" w:cstheme="minorHAnsi"/>
              </w:rPr>
            </w:pPr>
            <w:r w:rsidRPr="00630424">
              <w:rPr>
                <w:rFonts w:asciiTheme="minorHAnsi" w:hAnsiTheme="minorHAnsi" w:cstheme="minorHAnsi"/>
              </w:rPr>
              <w:t>[C]</w:t>
            </w:r>
          </w:p>
          <w:p w:rsidR="00986A0D" w:rsidRPr="00630424" w:rsidRDefault="00986A0D" w:rsidP="00986A0D">
            <w:pPr>
              <w:pStyle w:val="Figure1"/>
              <w:rPr>
                <w:rFonts w:asciiTheme="minorHAnsi" w:hAnsiTheme="minorHAnsi" w:cstheme="minorHAnsi"/>
              </w:rPr>
            </w:pPr>
            <w:r w:rsidRPr="00630424">
              <w:rPr>
                <w:rFonts w:asciiTheme="minorHAnsi" w:hAnsiTheme="minorHAnsi" w:cstheme="minorHAnsi"/>
                <w:lang w:val="ru-RU"/>
              </w:rPr>
              <w:t>Вес</w:t>
            </w:r>
            <w:r w:rsidRPr="00630424">
              <w:rPr>
                <w:rFonts w:asciiTheme="minorHAnsi" w:hAnsiTheme="minorHAnsi" w:cstheme="minorHAnsi"/>
              </w:rPr>
              <w:t xml:space="preserve"> (%)</w:t>
            </w:r>
          </w:p>
        </w:tc>
        <w:tc>
          <w:tcPr>
            <w:tcW w:w="158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986A0D" w:rsidRPr="00630424" w:rsidRDefault="00986A0D" w:rsidP="00433949">
            <w:pPr>
              <w:pStyle w:val="Figure1"/>
              <w:rPr>
                <w:rFonts w:asciiTheme="minorHAnsi" w:hAnsiTheme="minorHAnsi" w:cstheme="minorHAnsi"/>
                <w:lang w:val="ru-RU"/>
              </w:rPr>
            </w:pPr>
            <w:r w:rsidRPr="00630424">
              <w:rPr>
                <w:rFonts w:asciiTheme="minorHAnsi" w:hAnsiTheme="minorHAnsi" w:cstheme="minorHAnsi"/>
                <w:lang w:val="ru-RU"/>
              </w:rPr>
              <w:t>[</w:t>
            </w:r>
            <w:r w:rsidRPr="00630424">
              <w:rPr>
                <w:rFonts w:asciiTheme="minorHAnsi" w:hAnsiTheme="minorHAnsi" w:cstheme="minorHAnsi"/>
              </w:rPr>
              <w:t>B</w:t>
            </w:r>
            <w:r w:rsidRPr="00630424">
              <w:rPr>
                <w:rFonts w:asciiTheme="minorHAnsi" w:hAnsiTheme="minorHAnsi" w:cstheme="minorHAnsi"/>
                <w:lang w:val="ru-RU"/>
              </w:rPr>
              <w:t xml:space="preserve">] </w:t>
            </w:r>
            <w:r w:rsidRPr="00630424">
              <w:rPr>
                <w:rFonts w:asciiTheme="minorHAnsi" w:hAnsiTheme="minorHAnsi" w:cstheme="minorHAnsi"/>
              </w:rPr>
              <w:t>x</w:t>
            </w:r>
            <w:r w:rsidRPr="00630424">
              <w:rPr>
                <w:rFonts w:asciiTheme="minorHAnsi" w:hAnsiTheme="minorHAnsi" w:cstheme="minorHAnsi"/>
                <w:lang w:val="ru-RU"/>
              </w:rPr>
              <w:t xml:space="preserve"> [</w:t>
            </w:r>
            <w:r w:rsidRPr="00630424">
              <w:rPr>
                <w:rFonts w:asciiTheme="minorHAnsi" w:hAnsiTheme="minorHAnsi" w:cstheme="minorHAnsi"/>
              </w:rPr>
              <w:t>C</w:t>
            </w:r>
            <w:r w:rsidRPr="00630424">
              <w:rPr>
                <w:rFonts w:asciiTheme="minorHAnsi" w:hAnsiTheme="minorHAnsi" w:cstheme="minorHAnsi"/>
                <w:lang w:val="ru-RU"/>
              </w:rPr>
              <w:t>] = [</w:t>
            </w:r>
            <w:r w:rsidRPr="00630424">
              <w:rPr>
                <w:rFonts w:asciiTheme="minorHAnsi" w:hAnsiTheme="minorHAnsi" w:cstheme="minorHAnsi"/>
              </w:rPr>
              <w:t>D</w:t>
            </w:r>
            <w:r w:rsidRPr="00630424">
              <w:rPr>
                <w:rFonts w:asciiTheme="minorHAnsi" w:hAnsiTheme="minorHAnsi" w:cstheme="minorHAnsi"/>
                <w:lang w:val="ru-RU"/>
              </w:rPr>
              <w:t>]</w:t>
            </w:r>
          </w:p>
          <w:p w:rsidR="00986A0D" w:rsidRPr="00630424" w:rsidRDefault="00986A0D" w:rsidP="00433949">
            <w:pPr>
              <w:pStyle w:val="Figure1"/>
              <w:rPr>
                <w:rFonts w:asciiTheme="minorHAnsi" w:hAnsiTheme="minorHAnsi" w:cstheme="minorHAnsi"/>
                <w:lang w:val="ru-RU"/>
              </w:rPr>
            </w:pPr>
            <w:r w:rsidRPr="00630424">
              <w:rPr>
                <w:rFonts w:asciiTheme="minorHAnsi" w:hAnsiTheme="minorHAnsi" w:cstheme="minorHAnsi"/>
                <w:lang w:val="ru-RU"/>
              </w:rPr>
              <w:t>Общие баллы</w:t>
            </w:r>
          </w:p>
        </w:tc>
      </w:tr>
      <w:tr w:rsidR="00986A0D" w:rsidRPr="00630424" w:rsidTr="00433949">
        <w:trPr>
          <w:trHeight w:val="782"/>
          <w:tblHeader/>
          <w:jc w:val="center"/>
        </w:trPr>
        <w:tc>
          <w:tcPr>
            <w:tcW w:w="3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86A0D" w:rsidRPr="00630424" w:rsidRDefault="00986A0D" w:rsidP="00433949">
            <w:pPr>
              <w:pStyle w:val="Figure1"/>
              <w:rPr>
                <w:rFonts w:asciiTheme="minorHAnsi" w:hAnsiTheme="minorHAnsi" w:cstheme="minorHAnsi"/>
                <w:b/>
              </w:rPr>
            </w:pPr>
            <w:r w:rsidRPr="00630424">
              <w:rPr>
                <w:rFonts w:asciiTheme="minorHAnsi" w:hAnsiTheme="minorHAnsi" w:cstheme="minorHAnsi"/>
                <w:lang w:val="ru-RU"/>
              </w:rPr>
              <w:t>Квалификация компании</w:t>
            </w:r>
            <w:r w:rsidRPr="00630424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986A0D" w:rsidRPr="00630424" w:rsidRDefault="00986A0D" w:rsidP="00986A0D">
            <w:pPr>
              <w:pStyle w:val="Figure1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lang w:val="ru-RU"/>
              </w:rPr>
            </w:pPr>
            <w:r w:rsidRPr="00630424">
              <w:rPr>
                <w:rFonts w:asciiTheme="minorHAnsi" w:hAnsiTheme="minorHAnsi" w:cstheme="minorHAnsi"/>
                <w:b/>
                <w:lang w:val="ru-RU"/>
              </w:rPr>
              <w:t>Информация о компании и ее релевантность.</w:t>
            </w:r>
          </w:p>
          <w:p w:rsidR="00986A0D" w:rsidRPr="00630424" w:rsidRDefault="00986A0D" w:rsidP="00986A0D">
            <w:pPr>
              <w:pStyle w:val="Figure1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 w:rsidRPr="00630424">
              <w:rPr>
                <w:rFonts w:asciiTheme="minorHAnsi" w:hAnsiTheme="minorHAnsi" w:cstheme="minorHAnsi"/>
                <w:b/>
                <w:lang w:val="ru-RU"/>
              </w:rPr>
              <w:t>Сертификат регистрации компании</w:t>
            </w:r>
            <w:r w:rsidRPr="00630424">
              <w:rPr>
                <w:rFonts w:asciiTheme="minorHAnsi" w:hAnsiTheme="minorHAnsi" w:cstheme="minorHAnsi"/>
                <w:b/>
              </w:rPr>
              <w:t>.</w:t>
            </w:r>
          </w:p>
          <w:p w:rsidR="00986A0D" w:rsidRPr="00630424" w:rsidRDefault="00986A0D" w:rsidP="00433949">
            <w:pPr>
              <w:pStyle w:val="Figure1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lang w:val="ru-RU"/>
              </w:rPr>
            </w:pPr>
            <w:r w:rsidRPr="00630424">
              <w:rPr>
                <w:rFonts w:asciiTheme="minorHAnsi" w:hAnsiTheme="minorHAnsi" w:cstheme="minorHAnsi"/>
                <w:b/>
                <w:lang w:val="ru-RU"/>
              </w:rPr>
              <w:t xml:space="preserve">Подтвержденный опыт в техобслуживании автомобилей более одного года </w:t>
            </w:r>
          </w:p>
          <w:p w:rsidR="00986A0D" w:rsidRPr="00630424" w:rsidRDefault="00986A0D" w:rsidP="00433949">
            <w:pPr>
              <w:pStyle w:val="Figure1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lang w:val="ru-RU"/>
              </w:rPr>
            </w:pPr>
            <w:r w:rsidRPr="00630424">
              <w:rPr>
                <w:rFonts w:asciiTheme="minorHAnsi" w:hAnsiTheme="minorHAnsi" w:cstheme="minorHAnsi"/>
                <w:b/>
                <w:lang w:val="ru-RU"/>
              </w:rPr>
              <w:t>Особый опыт, имеющий отношение к данно</w:t>
            </w:r>
            <w:r w:rsidR="00683523" w:rsidRPr="00630424">
              <w:rPr>
                <w:rFonts w:asciiTheme="minorHAnsi" w:hAnsiTheme="minorHAnsi" w:cstheme="minorHAnsi"/>
                <w:b/>
                <w:lang w:val="ru-RU"/>
              </w:rPr>
              <w:t xml:space="preserve">му заданию/работе. </w:t>
            </w:r>
          </w:p>
          <w:p w:rsidR="00683523" w:rsidRPr="00630424" w:rsidRDefault="00683523" w:rsidP="00683523">
            <w:pPr>
              <w:pStyle w:val="Figure1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lang w:val="ru-RU"/>
              </w:rPr>
            </w:pPr>
            <w:r w:rsidRPr="00630424">
              <w:rPr>
                <w:rFonts w:asciiTheme="minorHAnsi" w:hAnsiTheme="minorHAnsi" w:cstheme="minorHAnsi"/>
                <w:b/>
                <w:lang w:val="ru-RU"/>
              </w:rPr>
              <w:t xml:space="preserve">Заявление об успешном выполнении или рекомендательные письма минимум от трех (3) клиентов или бизнес-партнеров, полученные за последний год. </w:t>
            </w:r>
          </w:p>
          <w:p w:rsidR="00986A0D" w:rsidRPr="00630424" w:rsidRDefault="0092016B" w:rsidP="0092016B">
            <w:pPr>
              <w:pStyle w:val="Figure1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lang w:val="ru-RU"/>
              </w:rPr>
            </w:pPr>
            <w:r w:rsidRPr="00630424">
              <w:rPr>
                <w:rFonts w:asciiTheme="minorHAnsi" w:hAnsiTheme="minorHAnsi" w:cstheme="minorHAnsi"/>
                <w:b/>
                <w:lang w:val="ru-RU"/>
              </w:rPr>
              <w:t xml:space="preserve">Наличие хорошо охраняемых гаражных помещений для обеспечения безопасности и сохранности автомобилей ООН во время техобслуживания (а также их площадь) 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86A0D" w:rsidRPr="00630424" w:rsidRDefault="00986A0D" w:rsidP="00433949">
            <w:pPr>
              <w:pStyle w:val="Figure1"/>
              <w:jc w:val="center"/>
              <w:rPr>
                <w:rFonts w:asciiTheme="minorHAnsi" w:hAnsiTheme="minorHAnsi" w:cstheme="minorHAnsi"/>
                <w:b/>
              </w:rPr>
            </w:pPr>
            <w:r w:rsidRPr="00630424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86A0D" w:rsidRPr="00630424" w:rsidRDefault="00986A0D" w:rsidP="00433949">
            <w:pPr>
              <w:pStyle w:val="Figure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86A0D" w:rsidRPr="00630424" w:rsidRDefault="00986A0D" w:rsidP="00433949">
            <w:pPr>
              <w:pStyle w:val="Figure1"/>
              <w:jc w:val="center"/>
              <w:rPr>
                <w:rFonts w:asciiTheme="minorHAnsi" w:hAnsiTheme="minorHAnsi" w:cstheme="minorHAnsi"/>
                <w:b/>
              </w:rPr>
            </w:pPr>
            <w:r w:rsidRPr="00630424">
              <w:rPr>
                <w:rFonts w:asciiTheme="minorHAnsi" w:hAnsiTheme="minorHAnsi" w:cstheme="minorHAnsi"/>
                <w:b/>
              </w:rPr>
              <w:t>35%</w:t>
            </w:r>
          </w:p>
        </w:tc>
        <w:tc>
          <w:tcPr>
            <w:tcW w:w="158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86A0D" w:rsidRPr="00630424" w:rsidRDefault="00986A0D" w:rsidP="00433949">
            <w:pPr>
              <w:pStyle w:val="Figure1"/>
              <w:rPr>
                <w:rFonts w:asciiTheme="minorHAnsi" w:hAnsiTheme="minorHAnsi" w:cstheme="minorHAnsi"/>
                <w:b/>
              </w:rPr>
            </w:pPr>
          </w:p>
        </w:tc>
      </w:tr>
      <w:tr w:rsidR="00986A0D" w:rsidRPr="00630424" w:rsidTr="00433949">
        <w:trPr>
          <w:trHeight w:val="782"/>
          <w:tblHeader/>
          <w:jc w:val="center"/>
        </w:trPr>
        <w:tc>
          <w:tcPr>
            <w:tcW w:w="3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86A0D" w:rsidRPr="00630424" w:rsidRDefault="0092016B" w:rsidP="00433949">
            <w:pPr>
              <w:pStyle w:val="Figure1"/>
              <w:rPr>
                <w:rFonts w:asciiTheme="minorHAnsi" w:hAnsiTheme="minorHAnsi" w:cstheme="minorHAnsi"/>
              </w:rPr>
            </w:pPr>
            <w:r w:rsidRPr="00630424">
              <w:rPr>
                <w:rFonts w:asciiTheme="minorHAnsi" w:hAnsiTheme="minorHAnsi" w:cstheme="minorHAnsi"/>
                <w:lang w:val="ru-RU"/>
              </w:rPr>
              <w:lastRenderedPageBreak/>
              <w:t xml:space="preserve">Предлагаемые услуги: </w:t>
            </w:r>
          </w:p>
          <w:p w:rsidR="00986A0D" w:rsidRPr="00630424" w:rsidRDefault="0092016B" w:rsidP="0092016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bCs/>
                <w:szCs w:val="22"/>
                <w:lang w:val="ru-RU" w:eastAsia="en-US"/>
              </w:rPr>
            </w:pPr>
            <w:r w:rsidRPr="00630424">
              <w:rPr>
                <w:rFonts w:asciiTheme="minorHAnsi" w:hAnsiTheme="minorHAnsi" w:cstheme="minorHAnsi"/>
                <w:b/>
                <w:bCs/>
                <w:szCs w:val="22"/>
                <w:lang w:val="ru-RU" w:eastAsia="en-US"/>
              </w:rPr>
              <w:t>Технический подход, методология и уровень понимания задач, поставленных в Техническом задании</w:t>
            </w:r>
          </w:p>
          <w:p w:rsidR="00986A0D" w:rsidRPr="00630424" w:rsidRDefault="0092016B" w:rsidP="00986A0D">
            <w:pPr>
              <w:pStyle w:val="Figure1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lang w:val="ru-RU"/>
              </w:rPr>
            </w:pPr>
            <w:r w:rsidRPr="00630424">
              <w:rPr>
                <w:rFonts w:asciiTheme="minorHAnsi" w:hAnsiTheme="minorHAnsi" w:cstheme="minorHAnsi"/>
                <w:b/>
                <w:lang w:val="ru-RU"/>
              </w:rPr>
              <w:t>Подтверждение, того, что поставщик услуг может оказывать требуемые услуги и будет выполнять весь спектр услуг</w:t>
            </w:r>
            <w:r w:rsidR="00986A0D" w:rsidRPr="00630424">
              <w:rPr>
                <w:rFonts w:asciiTheme="minorHAnsi" w:hAnsiTheme="minorHAnsi" w:cstheme="minorHAnsi"/>
                <w:b/>
                <w:lang w:val="ru-RU"/>
              </w:rPr>
              <w:t>.</w:t>
            </w:r>
          </w:p>
          <w:p w:rsidR="00986A0D" w:rsidRPr="00630424" w:rsidRDefault="0092016B" w:rsidP="00986A0D">
            <w:pPr>
              <w:pStyle w:val="Figure1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lang w:val="ru-RU"/>
              </w:rPr>
            </w:pPr>
            <w:r w:rsidRPr="00630424">
              <w:rPr>
                <w:rFonts w:asciiTheme="minorHAnsi" w:hAnsiTheme="minorHAnsi" w:cstheme="minorHAnsi"/>
                <w:b/>
                <w:lang w:val="ru-RU"/>
              </w:rPr>
              <w:t xml:space="preserve">Подтверждение полному пониманию требований заказчика к услугам. </w:t>
            </w:r>
          </w:p>
          <w:p w:rsidR="00986A0D" w:rsidRPr="00630424" w:rsidRDefault="00850410" w:rsidP="00850410">
            <w:pPr>
              <w:pStyle w:val="Figure1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lang w:val="ru-RU"/>
              </w:rPr>
            </w:pPr>
            <w:r w:rsidRPr="00630424">
              <w:rPr>
                <w:rFonts w:asciiTheme="minorHAnsi" w:hAnsiTheme="minorHAnsi" w:cstheme="minorHAnsi"/>
                <w:b/>
                <w:lang w:val="ru-RU"/>
              </w:rPr>
              <w:t xml:space="preserve">Описание гарантий и гарантийных условий, применимых к оказываемым услугам и поставленным компонентам.  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86A0D" w:rsidRPr="00630424" w:rsidRDefault="00986A0D" w:rsidP="00433949">
            <w:pPr>
              <w:pStyle w:val="Figure1"/>
              <w:jc w:val="center"/>
              <w:rPr>
                <w:rFonts w:asciiTheme="minorHAnsi" w:hAnsiTheme="minorHAnsi" w:cstheme="minorHAnsi"/>
                <w:b/>
              </w:rPr>
            </w:pPr>
            <w:r w:rsidRPr="00630424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86A0D" w:rsidRPr="00630424" w:rsidRDefault="00986A0D" w:rsidP="00433949">
            <w:pPr>
              <w:pStyle w:val="Figure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86A0D" w:rsidRPr="00630424" w:rsidRDefault="00986A0D" w:rsidP="00433949">
            <w:pPr>
              <w:pStyle w:val="Figure1"/>
              <w:jc w:val="center"/>
              <w:rPr>
                <w:rFonts w:asciiTheme="minorHAnsi" w:hAnsiTheme="minorHAnsi" w:cstheme="minorHAnsi"/>
                <w:b/>
              </w:rPr>
            </w:pPr>
            <w:r w:rsidRPr="00630424">
              <w:rPr>
                <w:rFonts w:asciiTheme="minorHAnsi" w:hAnsiTheme="minorHAnsi" w:cstheme="minorHAnsi"/>
                <w:b/>
              </w:rPr>
              <w:t>35%</w:t>
            </w:r>
          </w:p>
        </w:tc>
        <w:tc>
          <w:tcPr>
            <w:tcW w:w="158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86A0D" w:rsidRPr="00630424" w:rsidRDefault="00986A0D" w:rsidP="00433949">
            <w:pPr>
              <w:pStyle w:val="Figure1"/>
              <w:rPr>
                <w:rFonts w:asciiTheme="minorHAnsi" w:hAnsiTheme="minorHAnsi" w:cstheme="minorHAnsi"/>
                <w:b/>
              </w:rPr>
            </w:pPr>
          </w:p>
        </w:tc>
      </w:tr>
      <w:tr w:rsidR="00986A0D" w:rsidRPr="00630424" w:rsidTr="00433949">
        <w:trPr>
          <w:trHeight w:val="782"/>
          <w:tblHeader/>
          <w:jc w:val="center"/>
        </w:trPr>
        <w:tc>
          <w:tcPr>
            <w:tcW w:w="3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86A0D" w:rsidRPr="00630424" w:rsidRDefault="00850410" w:rsidP="00433949">
            <w:pPr>
              <w:pStyle w:val="Figure1"/>
              <w:rPr>
                <w:rFonts w:asciiTheme="minorHAnsi" w:hAnsiTheme="minorHAnsi" w:cstheme="minorHAnsi"/>
              </w:rPr>
            </w:pPr>
            <w:r w:rsidRPr="00630424">
              <w:rPr>
                <w:rFonts w:asciiTheme="minorHAnsi" w:hAnsiTheme="minorHAnsi" w:cstheme="minorHAnsi"/>
                <w:lang w:val="ru-RU"/>
              </w:rPr>
              <w:t>Квалификация персонала</w:t>
            </w:r>
            <w:r w:rsidR="00986A0D" w:rsidRPr="00630424">
              <w:rPr>
                <w:rFonts w:asciiTheme="minorHAnsi" w:hAnsiTheme="minorHAnsi" w:cstheme="minorHAnsi"/>
              </w:rPr>
              <w:t>:</w:t>
            </w:r>
          </w:p>
          <w:p w:rsidR="00D62DC5" w:rsidRPr="00630424" w:rsidRDefault="00D62DC5" w:rsidP="00D62DC5">
            <w:pPr>
              <w:pStyle w:val="Figure1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lang w:val="ru-RU"/>
              </w:rPr>
            </w:pPr>
            <w:r w:rsidRPr="00630424">
              <w:rPr>
                <w:rFonts w:asciiTheme="minorHAnsi" w:hAnsiTheme="minorHAnsi" w:cstheme="minorHAnsi"/>
                <w:b/>
                <w:lang w:val="ru-RU"/>
              </w:rPr>
              <w:t>Список ключевого персонала, который будет привлечен поставщиком услуг (то есть автомеханики, рихтовщики, маляры по покраске и т.д.)</w:t>
            </w:r>
          </w:p>
          <w:p w:rsidR="00986A0D" w:rsidRPr="00630424" w:rsidRDefault="00D62DC5" w:rsidP="00D62DC5">
            <w:pPr>
              <w:pStyle w:val="Figure1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lang w:val="ru-RU"/>
              </w:rPr>
            </w:pPr>
            <w:r w:rsidRPr="00630424">
              <w:rPr>
                <w:rFonts w:asciiTheme="minorHAnsi" w:hAnsiTheme="minorHAnsi" w:cstheme="minorHAnsi"/>
                <w:b/>
                <w:lang w:val="ru-RU"/>
              </w:rPr>
              <w:t>Профессиональные резюме (</w:t>
            </w:r>
            <w:r w:rsidR="00986A0D" w:rsidRPr="00630424">
              <w:rPr>
                <w:rFonts w:asciiTheme="minorHAnsi" w:hAnsiTheme="minorHAnsi" w:cstheme="minorHAnsi"/>
                <w:b/>
              </w:rPr>
              <w:t>CV</w:t>
            </w:r>
            <w:r w:rsidRPr="00630424">
              <w:rPr>
                <w:rFonts w:asciiTheme="minorHAnsi" w:hAnsiTheme="minorHAnsi" w:cstheme="minorHAnsi"/>
                <w:b/>
                <w:lang w:val="ru-RU"/>
              </w:rPr>
              <w:t xml:space="preserve">) предлагаемого персонала с описанием их квалификации и опыта работы. 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86A0D" w:rsidRPr="00630424" w:rsidRDefault="00986A0D" w:rsidP="00433949">
            <w:pPr>
              <w:pStyle w:val="Figure1"/>
              <w:jc w:val="center"/>
              <w:rPr>
                <w:rFonts w:asciiTheme="minorHAnsi" w:hAnsiTheme="minorHAnsi" w:cstheme="minorHAnsi"/>
                <w:b/>
              </w:rPr>
            </w:pPr>
            <w:r w:rsidRPr="00630424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86A0D" w:rsidRPr="00630424" w:rsidRDefault="00986A0D" w:rsidP="00433949">
            <w:pPr>
              <w:pStyle w:val="Figure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86A0D" w:rsidRPr="00630424" w:rsidRDefault="00986A0D" w:rsidP="00433949">
            <w:pPr>
              <w:pStyle w:val="Figure1"/>
              <w:jc w:val="center"/>
              <w:rPr>
                <w:rFonts w:asciiTheme="minorHAnsi" w:hAnsiTheme="minorHAnsi" w:cstheme="minorHAnsi"/>
                <w:b/>
              </w:rPr>
            </w:pPr>
            <w:r w:rsidRPr="00630424">
              <w:rPr>
                <w:rFonts w:asciiTheme="minorHAnsi" w:hAnsiTheme="minorHAnsi" w:cstheme="minorHAnsi"/>
                <w:b/>
              </w:rPr>
              <w:t>30%</w:t>
            </w:r>
          </w:p>
        </w:tc>
        <w:tc>
          <w:tcPr>
            <w:tcW w:w="158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86A0D" w:rsidRPr="00630424" w:rsidRDefault="00986A0D" w:rsidP="00433949">
            <w:pPr>
              <w:pStyle w:val="Figure1"/>
              <w:rPr>
                <w:rFonts w:asciiTheme="minorHAnsi" w:hAnsiTheme="minorHAnsi" w:cstheme="minorHAnsi"/>
                <w:b/>
              </w:rPr>
            </w:pPr>
          </w:p>
        </w:tc>
      </w:tr>
      <w:tr w:rsidR="00986A0D" w:rsidRPr="00630424" w:rsidTr="00433949">
        <w:trPr>
          <w:gridAfter w:val="1"/>
          <w:wAfter w:w="11" w:type="dxa"/>
          <w:trHeight w:val="410"/>
          <w:jc w:val="center"/>
        </w:trPr>
        <w:tc>
          <w:tcPr>
            <w:tcW w:w="39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  <w:hideMark/>
          </w:tcPr>
          <w:p w:rsidR="00986A0D" w:rsidRPr="00630424" w:rsidRDefault="00D62DC5" w:rsidP="00D62DC5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6304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Итого общая оценка по критериям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  <w:hideMark/>
          </w:tcPr>
          <w:p w:rsidR="00986A0D" w:rsidRPr="00630424" w:rsidRDefault="00986A0D" w:rsidP="0043394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b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986A0D" w:rsidRPr="00630424" w:rsidRDefault="00986A0D" w:rsidP="0043394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  <w:hideMark/>
          </w:tcPr>
          <w:p w:rsidR="00986A0D" w:rsidRPr="00630424" w:rsidRDefault="00986A0D" w:rsidP="0043394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b/>
                <w:sz w:val="22"/>
                <w:szCs w:val="22"/>
              </w:rPr>
              <w:t>100%</w:t>
            </w:r>
          </w:p>
        </w:tc>
        <w:tc>
          <w:tcPr>
            <w:tcW w:w="1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986A0D" w:rsidRPr="00630424" w:rsidRDefault="00986A0D" w:rsidP="0043394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86A0D" w:rsidRPr="00630424" w:rsidRDefault="00986A0D" w:rsidP="00986A0D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86A0D" w:rsidRPr="00630424" w:rsidRDefault="00A9121F" w:rsidP="00986A0D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Следующая оценочная шкала будет использована для объективной оценки: </w:t>
      </w:r>
      <w:r w:rsidR="00986A0D"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986A0D" w:rsidRPr="00630424" w:rsidRDefault="00986A0D" w:rsidP="00986A0D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5"/>
        <w:gridCol w:w="2045"/>
      </w:tblGrid>
      <w:tr w:rsidR="00986A0D" w:rsidRPr="00630424" w:rsidTr="00433949">
        <w:trPr>
          <w:jc w:val="center"/>
        </w:trPr>
        <w:tc>
          <w:tcPr>
            <w:tcW w:w="6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D" w:rsidRPr="00630424" w:rsidRDefault="00A9121F" w:rsidP="00A912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6304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Степень соответствия требованиям Технического задания, основываясь на данных в направленной Заявке </w:t>
            </w:r>
          </w:p>
        </w:tc>
        <w:tc>
          <w:tcPr>
            <w:tcW w:w="2045" w:type="dxa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D" w:rsidRPr="00630424" w:rsidRDefault="00A9121F" w:rsidP="00A912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Баллы из </w:t>
            </w:r>
            <w:r w:rsidR="00986A0D" w:rsidRPr="00630424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  <w:tr w:rsidR="00986A0D" w:rsidRPr="00630424" w:rsidTr="00433949">
        <w:trPr>
          <w:trHeight w:val="395"/>
          <w:jc w:val="center"/>
        </w:trPr>
        <w:tc>
          <w:tcPr>
            <w:tcW w:w="6505" w:type="dxa"/>
            <w:tcBorders>
              <w:top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D" w:rsidRPr="00630424" w:rsidRDefault="00A9121F" w:rsidP="00A9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Существенно превосходит требования </w:t>
            </w:r>
          </w:p>
        </w:tc>
        <w:tc>
          <w:tcPr>
            <w:tcW w:w="2045" w:type="dxa"/>
            <w:tcBorders>
              <w:top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D" w:rsidRPr="00630424" w:rsidRDefault="00986A0D" w:rsidP="004339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90 – 100</w:t>
            </w:r>
          </w:p>
        </w:tc>
      </w:tr>
      <w:tr w:rsidR="00986A0D" w:rsidRPr="00630424" w:rsidTr="00433949">
        <w:trPr>
          <w:trHeight w:val="548"/>
          <w:jc w:val="center"/>
        </w:trPr>
        <w:tc>
          <w:tcPr>
            <w:tcW w:w="6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D" w:rsidRPr="00630424" w:rsidRDefault="00A9121F" w:rsidP="00A9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Превосходит требования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D" w:rsidRPr="00630424" w:rsidRDefault="00986A0D" w:rsidP="004339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 xml:space="preserve">80 – 89 </w:t>
            </w:r>
          </w:p>
        </w:tc>
      </w:tr>
      <w:tr w:rsidR="00986A0D" w:rsidRPr="00630424" w:rsidTr="00433949">
        <w:trPr>
          <w:trHeight w:val="503"/>
          <w:jc w:val="center"/>
        </w:trPr>
        <w:tc>
          <w:tcPr>
            <w:tcW w:w="6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D" w:rsidRPr="00630424" w:rsidRDefault="00A9121F" w:rsidP="00A9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Отвечает требованиям 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D" w:rsidRPr="00630424" w:rsidRDefault="00986A0D" w:rsidP="004339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70 – 79</w:t>
            </w:r>
          </w:p>
        </w:tc>
      </w:tr>
      <w:tr w:rsidR="00986A0D" w:rsidRPr="00630424" w:rsidTr="00433949">
        <w:trPr>
          <w:trHeight w:val="476"/>
          <w:jc w:val="center"/>
        </w:trPr>
        <w:tc>
          <w:tcPr>
            <w:tcW w:w="6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D" w:rsidRPr="00630424" w:rsidRDefault="00A9121F" w:rsidP="00A91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Частично отвечает требованиям 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D" w:rsidRPr="00630424" w:rsidRDefault="00986A0D" w:rsidP="004339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1 – 69</w:t>
            </w:r>
          </w:p>
        </w:tc>
      </w:tr>
      <w:tr w:rsidR="00986A0D" w:rsidRPr="00630424" w:rsidTr="00433949">
        <w:trPr>
          <w:trHeight w:hRule="exact" w:val="613"/>
          <w:jc w:val="center"/>
        </w:trPr>
        <w:tc>
          <w:tcPr>
            <w:tcW w:w="6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D" w:rsidRPr="00630424" w:rsidRDefault="00A9121F" w:rsidP="00BE281E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Не отвечает требованиям или не предоставил информацию для оценки </w:t>
            </w:r>
            <w:r w:rsidR="00BE281E"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соответствия требованием 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D" w:rsidRPr="00630424" w:rsidRDefault="00986A0D" w:rsidP="004339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986A0D" w:rsidRPr="00630424" w:rsidRDefault="00986A0D" w:rsidP="00986A0D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Theme="minorHAnsi" w:hAnsiTheme="minorHAnsi" w:cstheme="minorHAnsi"/>
          <w:sz w:val="22"/>
          <w:szCs w:val="22"/>
        </w:rPr>
      </w:pPr>
    </w:p>
    <w:p w:rsidR="00BE281E" w:rsidRPr="00630424" w:rsidRDefault="00BE281E" w:rsidP="00986A0D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Theme="minorHAnsi" w:hAnsiTheme="minorHAnsi" w:cstheme="minorHAnsi"/>
          <w:sz w:val="22"/>
          <w:szCs w:val="22"/>
        </w:rPr>
      </w:pPr>
    </w:p>
    <w:p w:rsidR="00986A0D" w:rsidRPr="00630424" w:rsidRDefault="00EF17F1" w:rsidP="00986A0D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424">
        <w:rPr>
          <w:rFonts w:asciiTheme="minorHAnsi" w:hAnsiTheme="minorHAnsi" w:cstheme="minorHAnsi"/>
          <w:b/>
          <w:sz w:val="22"/>
          <w:szCs w:val="22"/>
          <w:lang w:val="ru-RU"/>
        </w:rPr>
        <w:lastRenderedPageBreak/>
        <w:t>Финансовая</w:t>
      </w:r>
      <w:r w:rsidRPr="006304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0424">
        <w:rPr>
          <w:rFonts w:asciiTheme="minorHAnsi" w:hAnsiTheme="minorHAnsi" w:cstheme="minorHAnsi"/>
          <w:b/>
          <w:sz w:val="22"/>
          <w:szCs w:val="22"/>
          <w:lang w:val="ru-RU"/>
        </w:rPr>
        <w:t>оценка</w:t>
      </w:r>
      <w:r w:rsidRPr="0063042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86A0D" w:rsidRPr="00630424" w:rsidRDefault="00EF17F1" w:rsidP="00986A0D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Ценовые предложения будут оцениваться, только для тех заявителей, чьи технические предложения получили </w:t>
      </w:r>
      <w:r w:rsidRPr="00630424">
        <w:rPr>
          <w:rFonts w:asciiTheme="minorHAnsi" w:hAnsiTheme="minorHAnsi" w:cstheme="minorHAnsi"/>
          <w:b/>
          <w:sz w:val="22"/>
          <w:szCs w:val="22"/>
          <w:lang w:val="ru-RU"/>
        </w:rPr>
        <w:t>минимум 70 баллов в результате технической оценки</w:t>
      </w:r>
      <w:r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.  </w:t>
      </w:r>
    </w:p>
    <w:p w:rsidR="00EF17F1" w:rsidRPr="00630424" w:rsidRDefault="00EF17F1" w:rsidP="00986A0D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986A0D" w:rsidRPr="00630424" w:rsidRDefault="00F73A8F" w:rsidP="00986A0D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Ценовые предложения будут оцениваться, основываясь на их соответствии форме ценового предложения. Максимальное количество баллов для ценового предложения – 100, которое будет отдано предложению с наименьшей ценой. Все остальные ценовые предложения получат баллы в обратной пропорциональности, в соответствие с ниже приведенной формулой:  </w:t>
      </w:r>
    </w:p>
    <w:p w:rsidR="00986A0D" w:rsidRPr="00630424" w:rsidRDefault="00986A0D" w:rsidP="00986A0D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Theme="minorHAnsi" w:hAnsiTheme="minorHAnsi" w:cstheme="minorHAnsi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2325"/>
        <w:gridCol w:w="2792"/>
      </w:tblGrid>
      <w:tr w:rsidR="00986A0D" w:rsidRPr="00630424" w:rsidTr="00433949">
        <w:trPr>
          <w:trHeight w:val="319"/>
          <w:jc w:val="center"/>
        </w:trPr>
        <w:tc>
          <w:tcPr>
            <w:tcW w:w="1977" w:type="dxa"/>
            <w:vMerge w:val="restart"/>
            <w:vAlign w:val="center"/>
          </w:tcPr>
          <w:p w:rsidR="00986A0D" w:rsidRPr="00630424" w:rsidRDefault="00F73A8F" w:rsidP="00F73A8F">
            <w:pPr>
              <w:tabs>
                <w:tab w:val="left" w:pos="-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Финансовая оценка</w:t>
            </w:r>
            <w:r w:rsidR="00986A0D" w:rsidRPr="00630424">
              <w:rPr>
                <w:rFonts w:asciiTheme="minorHAnsi" w:hAnsiTheme="minorHAnsi" w:cstheme="minorHAnsi"/>
                <w:sz w:val="22"/>
                <w:szCs w:val="22"/>
              </w:rPr>
              <w:t xml:space="preserve"> =</w:t>
            </w:r>
          </w:p>
        </w:tc>
        <w:tc>
          <w:tcPr>
            <w:tcW w:w="2325" w:type="dxa"/>
          </w:tcPr>
          <w:p w:rsidR="00986A0D" w:rsidRPr="00630424" w:rsidRDefault="00F73A8F" w:rsidP="00F73A8F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Низшее ценовое предложение</w:t>
            </w:r>
            <w:r w:rsidR="00986A0D" w:rsidRPr="00630424">
              <w:rPr>
                <w:rFonts w:asciiTheme="minorHAnsi" w:hAnsiTheme="minorHAnsi" w:cstheme="minorHAnsi"/>
                <w:sz w:val="22"/>
                <w:szCs w:val="22"/>
              </w:rPr>
              <w:t xml:space="preserve"> ($)</w:t>
            </w:r>
          </w:p>
        </w:tc>
        <w:tc>
          <w:tcPr>
            <w:tcW w:w="2792" w:type="dxa"/>
            <w:vMerge w:val="restart"/>
            <w:vAlign w:val="center"/>
          </w:tcPr>
          <w:p w:rsidR="00986A0D" w:rsidRPr="00630424" w:rsidRDefault="00986A0D" w:rsidP="00CD2103">
            <w:pPr>
              <w:tabs>
                <w:tab w:val="left" w:pos="-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X 100 (</w:t>
            </w:r>
            <w:r w:rsidR="00CD2103"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Макс</w:t>
            </w:r>
            <w:r w:rsidR="00CD2103" w:rsidRPr="0063042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D2103"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оценка</w:t>
            </w: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86A0D" w:rsidRPr="00630424" w:rsidTr="00433949">
        <w:trPr>
          <w:trHeight w:val="170"/>
          <w:jc w:val="center"/>
        </w:trPr>
        <w:tc>
          <w:tcPr>
            <w:tcW w:w="1977" w:type="dxa"/>
            <w:vMerge/>
          </w:tcPr>
          <w:p w:rsidR="00986A0D" w:rsidRPr="00630424" w:rsidRDefault="00986A0D" w:rsidP="00433949">
            <w:pPr>
              <w:tabs>
                <w:tab w:val="left" w:pos="-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5" w:type="dxa"/>
          </w:tcPr>
          <w:p w:rsidR="00986A0D" w:rsidRPr="00630424" w:rsidRDefault="00CD2103" w:rsidP="00CD2103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Оцениваемое</w:t>
            </w: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предложение</w:t>
            </w: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6A0D" w:rsidRPr="00630424">
              <w:rPr>
                <w:rFonts w:asciiTheme="minorHAnsi" w:hAnsiTheme="minorHAnsi" w:cstheme="minorHAnsi"/>
                <w:sz w:val="22"/>
                <w:szCs w:val="22"/>
              </w:rPr>
              <w:t>($)</w:t>
            </w:r>
          </w:p>
        </w:tc>
        <w:tc>
          <w:tcPr>
            <w:tcW w:w="2792" w:type="dxa"/>
            <w:vMerge/>
          </w:tcPr>
          <w:p w:rsidR="00986A0D" w:rsidRPr="00630424" w:rsidRDefault="00986A0D" w:rsidP="00433949">
            <w:pPr>
              <w:tabs>
                <w:tab w:val="left" w:pos="-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6A0D" w:rsidRPr="00630424" w:rsidRDefault="006F2FC9" w:rsidP="00986A0D">
      <w:pPr>
        <w:pStyle w:val="Heading2"/>
        <w:keepLines/>
        <w:tabs>
          <w:tab w:val="clear" w:pos="-180"/>
          <w:tab w:val="clear" w:pos="1980"/>
          <w:tab w:val="clear" w:pos="2160"/>
          <w:tab w:val="clear" w:pos="4320"/>
        </w:tabs>
        <w:overflowPunct w:val="0"/>
        <w:autoSpaceDE w:val="0"/>
        <w:autoSpaceDN w:val="0"/>
        <w:adjustRightInd w:val="0"/>
        <w:spacing w:before="200"/>
        <w:jc w:val="left"/>
        <w:textAlignment w:val="baseline"/>
        <w:rPr>
          <w:rFonts w:asciiTheme="minorHAnsi" w:hAnsiTheme="minorHAnsi" w:cstheme="minorHAnsi"/>
          <w:szCs w:val="22"/>
        </w:rPr>
      </w:pPr>
      <w:bookmarkStart w:id="1" w:name="_Toc404007911"/>
      <w:r w:rsidRPr="00630424">
        <w:rPr>
          <w:rFonts w:asciiTheme="minorHAnsi" w:hAnsiTheme="minorHAnsi" w:cstheme="minorHAnsi"/>
          <w:szCs w:val="22"/>
          <w:lang w:val="ru-RU"/>
        </w:rPr>
        <w:t>Общая</w:t>
      </w:r>
      <w:r w:rsidRPr="00630424">
        <w:rPr>
          <w:rFonts w:asciiTheme="minorHAnsi" w:hAnsiTheme="minorHAnsi" w:cstheme="minorHAnsi"/>
          <w:szCs w:val="22"/>
        </w:rPr>
        <w:t xml:space="preserve"> </w:t>
      </w:r>
      <w:r w:rsidRPr="00630424">
        <w:rPr>
          <w:rFonts w:asciiTheme="minorHAnsi" w:hAnsiTheme="minorHAnsi" w:cstheme="minorHAnsi"/>
          <w:szCs w:val="22"/>
          <w:lang w:val="ru-RU"/>
        </w:rPr>
        <w:t>оценка</w:t>
      </w:r>
      <w:bookmarkEnd w:id="1"/>
    </w:p>
    <w:p w:rsidR="00986A0D" w:rsidRPr="00630424" w:rsidRDefault="006F2FC9" w:rsidP="00986A0D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</w:rPr>
      </w:pPr>
      <w:r w:rsidRPr="00630424">
        <w:rPr>
          <w:rFonts w:asciiTheme="minorHAnsi" w:hAnsiTheme="minorHAnsi" w:cstheme="minorHAnsi"/>
          <w:szCs w:val="22"/>
          <w:lang w:val="ru-RU"/>
        </w:rPr>
        <w:t xml:space="preserve">Общей оценкой по каждому предложению будет взвешенная сумма технической и финансовой оценки. Максимальная общая оценка – 100 баллов. </w:t>
      </w:r>
    </w:p>
    <w:p w:rsidR="00986A0D" w:rsidRPr="00630424" w:rsidRDefault="00986A0D" w:rsidP="00986A0D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3"/>
      </w:tblGrid>
      <w:tr w:rsidR="00986A0D" w:rsidRPr="005706F4" w:rsidTr="00433949">
        <w:trPr>
          <w:trHeight w:val="547"/>
          <w:jc w:val="center"/>
        </w:trPr>
        <w:tc>
          <w:tcPr>
            <w:tcW w:w="6523" w:type="dxa"/>
            <w:vAlign w:val="center"/>
          </w:tcPr>
          <w:p w:rsidR="00986A0D" w:rsidRPr="00630424" w:rsidRDefault="006F2FC9" w:rsidP="006F2FC9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Общая оценка</w:t>
            </w:r>
            <w:r w:rsidR="00986A0D"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= 70% </w:t>
            </w:r>
            <w:r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техническая оценка</w:t>
            </w:r>
            <w:r w:rsidR="00986A0D"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+ 30% </w:t>
            </w:r>
            <w:r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финансовая оценка </w:t>
            </w:r>
          </w:p>
        </w:tc>
      </w:tr>
    </w:tbl>
    <w:p w:rsidR="00986A0D" w:rsidRPr="00630424" w:rsidRDefault="00986A0D" w:rsidP="00986A0D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</w:p>
    <w:p w:rsidR="00986A0D" w:rsidRPr="00630424" w:rsidRDefault="00986A0D" w:rsidP="00B531C9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9B799C" w:rsidRPr="00630424" w:rsidRDefault="009B799C" w:rsidP="00742A55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</w:p>
    <w:p w:rsidR="00742A55" w:rsidRPr="00630424" w:rsidRDefault="00990A07" w:rsidP="00990A07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b/>
          <w:szCs w:val="22"/>
        </w:rPr>
      </w:pPr>
      <w:r w:rsidRPr="00630424">
        <w:rPr>
          <w:rFonts w:asciiTheme="minorHAnsi" w:hAnsiTheme="minorHAnsi" w:cstheme="minorHAnsi"/>
          <w:b/>
          <w:szCs w:val="22"/>
          <w:lang w:val="ru-RU"/>
        </w:rPr>
        <w:t>Критерии присуждения</w:t>
      </w:r>
    </w:p>
    <w:p w:rsidR="00990A07" w:rsidRPr="00630424" w:rsidRDefault="00990A07" w:rsidP="00990A07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ЮНФПА примет решение по </w:t>
      </w:r>
      <w:r w:rsidR="00323B49" w:rsidRPr="00630424">
        <w:rPr>
          <w:rFonts w:asciiTheme="minorHAnsi" w:hAnsiTheme="minorHAnsi" w:cstheme="minorHAnsi"/>
          <w:sz w:val="22"/>
          <w:szCs w:val="22"/>
          <w:lang w:val="ru-RU"/>
        </w:rPr>
        <w:t>заключению Долгосрочного</w:t>
      </w:r>
      <w:r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 соглашения на период в </w:t>
      </w:r>
      <w:r w:rsidR="00323B49"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один (1) год  </w:t>
      </w:r>
      <w:r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23B49"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с Участником, получившим наивысший балл. Долгосрочное соглашение может быть продлено на последующие 2 года в зависимости от успешного выполнения работ Поставщиком.  </w:t>
      </w:r>
    </w:p>
    <w:p w:rsidR="00742A55" w:rsidRPr="00630424" w:rsidRDefault="00742A55" w:rsidP="000275EF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02021E" w:rsidRPr="00630424" w:rsidRDefault="0002021E" w:rsidP="00E66555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2021E" w:rsidRPr="00630424" w:rsidRDefault="00990A07" w:rsidP="00990A07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b/>
          <w:szCs w:val="22"/>
          <w:lang w:val="ru-RU"/>
        </w:rPr>
      </w:pPr>
      <w:r w:rsidRPr="00630424">
        <w:rPr>
          <w:rFonts w:asciiTheme="minorHAnsi" w:hAnsiTheme="minorHAnsi" w:cstheme="minorHAnsi"/>
          <w:b/>
          <w:szCs w:val="22"/>
          <w:lang w:val="ru-RU"/>
        </w:rPr>
        <w:t xml:space="preserve">Право на изменение требований во время принятия решения и присуждения контракта. </w:t>
      </w:r>
    </w:p>
    <w:p w:rsidR="00990A07" w:rsidRPr="00630424" w:rsidRDefault="00990A07" w:rsidP="00990A07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ru-RU"/>
        </w:rPr>
      </w:pPr>
      <w:r w:rsidRPr="00630424">
        <w:rPr>
          <w:rFonts w:asciiTheme="minorHAnsi" w:hAnsiTheme="minorHAnsi" w:cstheme="minorHAnsi"/>
          <w:szCs w:val="22"/>
          <w:lang w:val="ru-RU"/>
        </w:rPr>
        <w:t xml:space="preserve">ЮНФПА сохраняет за собой право увеличивать или уменьшать объем указанных в данном ЗЦ услуг до 20% на момент принятия решения о выборе предложения, без изменения цен за единицу, или других условий. </w:t>
      </w:r>
    </w:p>
    <w:p w:rsidR="0002021E" w:rsidRPr="00630424" w:rsidRDefault="0002021E" w:rsidP="0002021E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ru-RU"/>
        </w:rPr>
      </w:pPr>
    </w:p>
    <w:p w:rsidR="0002021E" w:rsidRPr="00630424" w:rsidRDefault="0002021E" w:rsidP="0002021E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</w:p>
    <w:p w:rsidR="0002021E" w:rsidRPr="00630424" w:rsidRDefault="00990A07" w:rsidP="00990A07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b/>
          <w:szCs w:val="22"/>
        </w:rPr>
      </w:pPr>
      <w:r w:rsidRPr="00630424">
        <w:rPr>
          <w:rFonts w:asciiTheme="minorHAnsi" w:hAnsiTheme="minorHAnsi" w:cstheme="minorHAnsi"/>
          <w:b/>
          <w:szCs w:val="22"/>
          <w:lang w:val="ru-RU"/>
        </w:rPr>
        <w:t xml:space="preserve">Условия оплаты </w:t>
      </w:r>
    </w:p>
    <w:p w:rsidR="00990A07" w:rsidRPr="00630424" w:rsidRDefault="00990A07" w:rsidP="00990A07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ru-RU"/>
        </w:rPr>
      </w:pPr>
      <w:r w:rsidRPr="00630424">
        <w:rPr>
          <w:rFonts w:asciiTheme="minorHAnsi" w:hAnsiTheme="minorHAnsi" w:cstheme="minorHAnsi"/>
          <w:szCs w:val="22"/>
          <w:lang w:val="ru-RU"/>
        </w:rPr>
        <w:t xml:space="preserve">Сроки оплаты заказа составляют 30 дней со дня выставления счета и получения промежуточных результатов (акта приемки-передачи) связанных с оплатой как определено в контракте. </w:t>
      </w:r>
    </w:p>
    <w:p w:rsidR="00990A07" w:rsidRPr="00630424" w:rsidRDefault="00990A07" w:rsidP="00990A07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ru-RU"/>
        </w:rPr>
      </w:pPr>
    </w:p>
    <w:p w:rsidR="005B1FCA" w:rsidRPr="00630424" w:rsidRDefault="005706F4" w:rsidP="00990A07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b/>
          <w:szCs w:val="22"/>
        </w:rPr>
      </w:pPr>
      <w:hyperlink r:id="rId13" w:anchor="FraudCorruption" w:history="1">
        <w:r w:rsidR="00990A07" w:rsidRPr="00630424">
          <w:rPr>
            <w:rFonts w:asciiTheme="minorHAnsi" w:hAnsiTheme="minorHAnsi" w:cstheme="minorHAnsi"/>
            <w:b/>
            <w:lang w:val="ru-RU"/>
          </w:rPr>
          <w:t>Мошенничество</w:t>
        </w:r>
      </w:hyperlink>
      <w:r w:rsidR="00990A07" w:rsidRPr="00630424">
        <w:rPr>
          <w:rFonts w:asciiTheme="minorHAnsi" w:hAnsiTheme="minorHAnsi" w:cstheme="minorHAnsi"/>
          <w:b/>
          <w:lang w:val="ru-RU"/>
        </w:rPr>
        <w:t xml:space="preserve"> и коррупция </w:t>
      </w:r>
    </w:p>
    <w:p w:rsidR="00990A07" w:rsidRPr="005706F4" w:rsidRDefault="00990A07" w:rsidP="00990A07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ru-RU"/>
        </w:rPr>
      </w:pPr>
      <w:r w:rsidRPr="00630424">
        <w:rPr>
          <w:rFonts w:asciiTheme="minorHAnsi" w:hAnsiTheme="minorHAnsi" w:cstheme="minorHAnsi"/>
          <w:szCs w:val="22"/>
          <w:lang w:val="ru-RU"/>
        </w:rPr>
        <w:t xml:space="preserve">ЮНФПА привержен предотвращать, выявлять и принимать меры против всех действий мошенничества против ЮНФПА и третьих сторон, которые вовлечены в действия ЮНФПА. Политика ЮНФПА касательно мошенничества и коррупции доступна здесь:  </w:t>
      </w:r>
      <w:hyperlink r:id="rId14" w:anchor="overlay-context=node/10356/draft" w:history="1">
        <w:r w:rsidRPr="00630424">
          <w:rPr>
            <w:rStyle w:val="Hyperlink"/>
            <w:rFonts w:asciiTheme="minorHAnsi" w:hAnsiTheme="minorHAnsi" w:cstheme="minorHAnsi"/>
            <w:color w:val="auto"/>
            <w:szCs w:val="22"/>
          </w:rPr>
          <w:t>Fraud</w:t>
        </w:r>
        <w:r w:rsidRPr="00630424">
          <w:rPr>
            <w:rStyle w:val="Hyperlink"/>
            <w:rFonts w:asciiTheme="minorHAnsi" w:hAnsiTheme="minorHAnsi" w:cstheme="minorHAnsi"/>
            <w:color w:val="auto"/>
            <w:szCs w:val="22"/>
            <w:lang w:val="ru-RU"/>
          </w:rPr>
          <w:t xml:space="preserve"> </w:t>
        </w:r>
        <w:r w:rsidRPr="00630424">
          <w:rPr>
            <w:rStyle w:val="Hyperlink"/>
            <w:rFonts w:asciiTheme="minorHAnsi" w:hAnsiTheme="minorHAnsi" w:cstheme="minorHAnsi"/>
            <w:color w:val="auto"/>
            <w:szCs w:val="22"/>
          </w:rPr>
          <w:t>Policy</w:t>
        </w:r>
      </w:hyperlink>
      <w:r w:rsidRPr="00630424">
        <w:rPr>
          <w:rFonts w:asciiTheme="minorHAnsi" w:hAnsiTheme="minorHAnsi" w:cstheme="minorHAnsi"/>
          <w:szCs w:val="22"/>
          <w:lang w:val="ru-RU"/>
        </w:rPr>
        <w:t>. Предоставление</w:t>
      </w:r>
      <w:r w:rsidRPr="005706F4">
        <w:rPr>
          <w:rFonts w:asciiTheme="minorHAnsi" w:hAnsiTheme="minorHAnsi" w:cstheme="minorHAnsi"/>
          <w:szCs w:val="22"/>
          <w:lang w:val="ru-RU"/>
        </w:rPr>
        <w:t xml:space="preserve"> </w:t>
      </w:r>
      <w:r w:rsidRPr="00630424">
        <w:rPr>
          <w:rFonts w:asciiTheme="minorHAnsi" w:hAnsiTheme="minorHAnsi" w:cstheme="minorHAnsi"/>
          <w:szCs w:val="22"/>
          <w:lang w:val="ru-RU"/>
        </w:rPr>
        <w:t>предложения</w:t>
      </w:r>
      <w:r w:rsidRPr="005706F4">
        <w:rPr>
          <w:rFonts w:asciiTheme="minorHAnsi" w:hAnsiTheme="minorHAnsi" w:cstheme="minorHAnsi"/>
          <w:szCs w:val="22"/>
          <w:lang w:val="ru-RU"/>
        </w:rPr>
        <w:t xml:space="preserve"> </w:t>
      </w:r>
      <w:r w:rsidRPr="00630424">
        <w:rPr>
          <w:rFonts w:asciiTheme="minorHAnsi" w:hAnsiTheme="minorHAnsi" w:cstheme="minorHAnsi"/>
          <w:szCs w:val="22"/>
          <w:lang w:val="ru-RU"/>
        </w:rPr>
        <w:t>подразумевает</w:t>
      </w:r>
      <w:r w:rsidRPr="005706F4">
        <w:rPr>
          <w:rFonts w:asciiTheme="minorHAnsi" w:hAnsiTheme="minorHAnsi" w:cstheme="minorHAnsi"/>
          <w:szCs w:val="22"/>
          <w:lang w:val="ru-RU"/>
        </w:rPr>
        <w:t xml:space="preserve">, </w:t>
      </w:r>
      <w:r w:rsidRPr="00630424">
        <w:rPr>
          <w:rFonts w:asciiTheme="minorHAnsi" w:hAnsiTheme="minorHAnsi" w:cstheme="minorHAnsi"/>
          <w:szCs w:val="22"/>
          <w:lang w:val="ru-RU"/>
        </w:rPr>
        <w:t>что</w:t>
      </w:r>
      <w:r w:rsidRPr="005706F4">
        <w:rPr>
          <w:rFonts w:asciiTheme="minorHAnsi" w:hAnsiTheme="minorHAnsi" w:cstheme="minorHAnsi"/>
          <w:szCs w:val="22"/>
          <w:lang w:val="ru-RU"/>
        </w:rPr>
        <w:t xml:space="preserve"> </w:t>
      </w:r>
      <w:r w:rsidRPr="00630424">
        <w:rPr>
          <w:rFonts w:asciiTheme="minorHAnsi" w:hAnsiTheme="minorHAnsi" w:cstheme="minorHAnsi"/>
          <w:szCs w:val="22"/>
          <w:lang w:val="ru-RU"/>
        </w:rPr>
        <w:t>Подрядчик</w:t>
      </w:r>
      <w:r w:rsidRPr="005706F4">
        <w:rPr>
          <w:rFonts w:asciiTheme="minorHAnsi" w:hAnsiTheme="minorHAnsi" w:cstheme="minorHAnsi"/>
          <w:szCs w:val="22"/>
          <w:lang w:val="ru-RU"/>
        </w:rPr>
        <w:t xml:space="preserve"> </w:t>
      </w:r>
      <w:r w:rsidRPr="00630424">
        <w:rPr>
          <w:rFonts w:asciiTheme="minorHAnsi" w:hAnsiTheme="minorHAnsi" w:cstheme="minorHAnsi"/>
          <w:szCs w:val="22"/>
          <w:lang w:val="ru-RU"/>
        </w:rPr>
        <w:t>осведомлён</w:t>
      </w:r>
      <w:r w:rsidRPr="005706F4">
        <w:rPr>
          <w:rFonts w:asciiTheme="minorHAnsi" w:hAnsiTheme="minorHAnsi" w:cstheme="minorHAnsi"/>
          <w:szCs w:val="22"/>
          <w:lang w:val="ru-RU"/>
        </w:rPr>
        <w:t xml:space="preserve"> </w:t>
      </w:r>
      <w:r w:rsidRPr="00630424">
        <w:rPr>
          <w:rFonts w:asciiTheme="minorHAnsi" w:hAnsiTheme="minorHAnsi" w:cstheme="minorHAnsi"/>
          <w:szCs w:val="22"/>
          <w:lang w:val="ru-RU"/>
        </w:rPr>
        <w:t>о</w:t>
      </w:r>
      <w:r w:rsidRPr="005706F4">
        <w:rPr>
          <w:rFonts w:asciiTheme="minorHAnsi" w:hAnsiTheme="minorHAnsi" w:cstheme="minorHAnsi"/>
          <w:szCs w:val="22"/>
          <w:lang w:val="ru-RU"/>
        </w:rPr>
        <w:t xml:space="preserve"> </w:t>
      </w:r>
      <w:r w:rsidRPr="00630424">
        <w:rPr>
          <w:rFonts w:asciiTheme="minorHAnsi" w:hAnsiTheme="minorHAnsi" w:cstheme="minorHAnsi"/>
          <w:szCs w:val="22"/>
          <w:lang w:val="ru-RU"/>
        </w:rPr>
        <w:t>данной</w:t>
      </w:r>
      <w:r w:rsidRPr="005706F4">
        <w:rPr>
          <w:rFonts w:asciiTheme="minorHAnsi" w:hAnsiTheme="minorHAnsi" w:cstheme="minorHAnsi"/>
          <w:szCs w:val="22"/>
          <w:lang w:val="ru-RU"/>
        </w:rPr>
        <w:t xml:space="preserve"> </w:t>
      </w:r>
      <w:r w:rsidRPr="00630424">
        <w:rPr>
          <w:rFonts w:asciiTheme="minorHAnsi" w:hAnsiTheme="minorHAnsi" w:cstheme="minorHAnsi"/>
          <w:szCs w:val="22"/>
          <w:lang w:val="ru-RU"/>
        </w:rPr>
        <w:t>политике</w:t>
      </w:r>
      <w:r w:rsidRPr="005706F4">
        <w:rPr>
          <w:rFonts w:asciiTheme="minorHAnsi" w:hAnsiTheme="minorHAnsi" w:cstheme="minorHAnsi"/>
          <w:szCs w:val="22"/>
          <w:lang w:val="ru-RU"/>
        </w:rPr>
        <w:t xml:space="preserve">. </w:t>
      </w:r>
    </w:p>
    <w:p w:rsidR="00990A07" w:rsidRPr="00630424" w:rsidRDefault="00433949" w:rsidP="00990A07">
      <w:pPr>
        <w:jc w:val="both"/>
        <w:rPr>
          <w:rFonts w:asciiTheme="minorHAnsi" w:hAnsiTheme="minorHAnsi" w:cstheme="minorHAnsi"/>
          <w:lang w:val="ru-RU"/>
        </w:rPr>
      </w:pPr>
      <w:r w:rsidRPr="00630424">
        <w:rPr>
          <w:rFonts w:asciiTheme="minorHAnsi" w:hAnsiTheme="minorHAnsi" w:cstheme="minorHAnsi"/>
          <w:sz w:val="22"/>
          <w:szCs w:val="22"/>
          <w:lang w:val="ru-RU"/>
        </w:rPr>
        <w:t>П</w:t>
      </w:r>
      <w:r w:rsidR="00990A07"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оставщики, их вспомогательные филиалы, доверенные лица, посредники и руководители должны сотрудничать с Отделом Аудита и Службами по надзору ЮНФПА, также как и с другими подразделениями по надзору, уполномоченными Исполнительным Директором ЮНФПА, и Советником по Этическим вопросам ЮНФПА когда это необходимо.  Данное сотрудничество должно </w:t>
      </w:r>
      <w:r w:rsidR="00990A07" w:rsidRPr="00630424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включать, но не ограничиваться следующим: доступ ко всем работниками персоналу, представителям, уполномоченным лицам поставщика. Также доступ к предоставлению всех документов по запросу, включая финансовые записи. В случае несостоятельности или невозможности полного сотрудничества с надзорными органами, это будет расценено как обоснованная причина для ЮНФПА и отказаться от сотрудничества и прекратить контракт, а также лишить права и удалить поставщика из списка зарегистрированных поставщиков ЮНФПА.     </w:t>
      </w:r>
    </w:p>
    <w:p w:rsidR="005B1FCA" w:rsidRPr="00630424" w:rsidRDefault="005B1FCA" w:rsidP="005B1FCA">
      <w:pPr>
        <w:jc w:val="both"/>
        <w:rPr>
          <w:rFonts w:asciiTheme="minorHAnsi" w:hAnsiTheme="minorHAnsi" w:cstheme="minorHAnsi"/>
          <w:lang w:val="ru-RU"/>
        </w:rPr>
      </w:pPr>
    </w:p>
    <w:p w:rsidR="005B1FCA" w:rsidRPr="00630424" w:rsidRDefault="005B1FCA" w:rsidP="005B1FCA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990A07" w:rsidRPr="00630424" w:rsidRDefault="00990A07" w:rsidP="00990A07">
      <w:pPr>
        <w:spacing w:line="276" w:lineRule="auto"/>
        <w:contextualSpacing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Конфиденциальная горячая линия, направленная против Мошенничества, для предоставления информации по подозрению в  мошенничестве, доступна любому поставщику по этой ссылке </w:t>
      </w:r>
      <w:hyperlink r:id="rId15" w:history="1">
        <w:r w:rsidRPr="00630424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UNFPA</w:t>
        </w:r>
        <w:r w:rsidRPr="00630424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u-RU"/>
          </w:rPr>
          <w:t xml:space="preserve"> </w:t>
        </w:r>
        <w:r w:rsidRPr="00630424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Investigation</w:t>
        </w:r>
        <w:r w:rsidRPr="00630424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u-RU"/>
          </w:rPr>
          <w:t xml:space="preserve"> </w:t>
        </w:r>
        <w:r w:rsidRPr="00630424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Hotline</w:t>
        </w:r>
      </w:hyperlink>
      <w:r w:rsidRPr="00630424">
        <w:rPr>
          <w:rStyle w:val="Hyperlink"/>
          <w:rFonts w:asciiTheme="minorHAnsi" w:hAnsiTheme="minorHAnsi" w:cstheme="minorHAnsi"/>
          <w:color w:val="auto"/>
          <w:sz w:val="22"/>
          <w:szCs w:val="22"/>
          <w:lang w:val="ru-RU"/>
        </w:rPr>
        <w:t>.</w:t>
      </w:r>
    </w:p>
    <w:p w:rsidR="005B1FCA" w:rsidRPr="00630424" w:rsidRDefault="005B1FCA" w:rsidP="005B1FCA">
      <w:pPr>
        <w:spacing w:line="276" w:lineRule="auto"/>
        <w:contextualSpacing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lang w:val="ru-RU"/>
        </w:rPr>
      </w:pPr>
    </w:p>
    <w:p w:rsidR="005B1FCA" w:rsidRPr="00630424" w:rsidRDefault="005B1FCA" w:rsidP="005B1FCA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5B1FCA" w:rsidRPr="00630424" w:rsidRDefault="00990A07" w:rsidP="003D61D6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b/>
          <w:lang w:val="ru-RU"/>
        </w:rPr>
      </w:pPr>
      <w:r w:rsidRPr="00630424">
        <w:rPr>
          <w:rFonts w:asciiTheme="minorHAnsi" w:hAnsiTheme="minorHAnsi" w:cstheme="minorHAnsi"/>
          <w:b/>
          <w:lang w:val="ru-RU"/>
        </w:rPr>
        <w:t xml:space="preserve">Политика нулевой терпимости </w:t>
      </w:r>
    </w:p>
    <w:p w:rsidR="00317C72" w:rsidRPr="00630424" w:rsidRDefault="00317C72" w:rsidP="00317C7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ЮНФПА придерживается политики нулевой терпимости в отношении подарков и гостеприимства. </w:t>
      </w:r>
      <w:r w:rsidRPr="00630424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  <w:lang w:val="ru-RU"/>
        </w:rPr>
        <w:t>Поэтому компаниям настоятельно рекомендуется не посылать подарки и знаки признательности сотрудникам ЮНФПА</w:t>
      </w:r>
      <w:r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. Подробные детали данной политики  доступны здесь: </w:t>
      </w:r>
      <w:hyperlink r:id="rId16" w:anchor="ZeroTolerance" w:history="1">
        <w:r w:rsidRPr="00630424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eastAsia="en-GB"/>
          </w:rPr>
          <w:t>Zero</w:t>
        </w:r>
        <w:r w:rsidRPr="00630424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u-RU" w:eastAsia="en-GB"/>
          </w:rPr>
          <w:t xml:space="preserve"> </w:t>
        </w:r>
        <w:r w:rsidRPr="00630424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eastAsia="en-GB"/>
          </w:rPr>
          <w:t>Tolerance</w:t>
        </w:r>
        <w:r w:rsidRPr="00630424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u-RU" w:eastAsia="en-GB"/>
          </w:rPr>
          <w:t xml:space="preserve"> </w:t>
        </w:r>
        <w:r w:rsidRPr="00630424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eastAsia="en-GB"/>
          </w:rPr>
          <w:t>Policy</w:t>
        </w:r>
      </w:hyperlink>
      <w:r w:rsidRPr="00630424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5B1FCA" w:rsidRPr="00630424" w:rsidRDefault="005B1FCA" w:rsidP="005B1FCA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5B1FCA" w:rsidRPr="00630424" w:rsidRDefault="005B1FCA" w:rsidP="005B1FCA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B1FCA" w:rsidRPr="00630424" w:rsidRDefault="00317C72" w:rsidP="00317C72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b/>
          <w:lang w:val="ru-RU"/>
        </w:rPr>
      </w:pPr>
      <w:r w:rsidRPr="00630424">
        <w:rPr>
          <w:rFonts w:asciiTheme="minorHAnsi" w:hAnsiTheme="minorHAnsi" w:cstheme="minorHAnsi"/>
          <w:b/>
          <w:lang w:val="ru-RU"/>
        </w:rPr>
        <w:t xml:space="preserve">Несогласие с процессом Запроса Ценовых предложений </w:t>
      </w:r>
    </w:p>
    <w:p w:rsidR="00317C72" w:rsidRPr="00630424" w:rsidRDefault="003D5CB3" w:rsidP="00317C72">
      <w:pPr>
        <w:tabs>
          <w:tab w:val="left" w:pos="851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bookmarkStart w:id="2" w:name="_Toc368998656"/>
      <w:r>
        <w:rPr>
          <w:rFonts w:asciiTheme="minorHAnsi" w:hAnsiTheme="minorHAnsi" w:cstheme="minorHAnsi"/>
          <w:sz w:val="22"/>
          <w:szCs w:val="22"/>
          <w:lang w:val="ru-RU"/>
        </w:rPr>
        <w:t xml:space="preserve">Поставщик(и), полагающий, </w:t>
      </w:r>
      <w:r w:rsidR="00317C72"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что с ним не справедливо обошлись в связи с объявлением тендера, проведением оценки или заключением контракта может направить жалобу Главе подразделения к Исполнительному Представителю ЮНФПА в </w:t>
      </w:r>
      <w:r w:rsidR="0006170B" w:rsidRPr="00630424">
        <w:rPr>
          <w:rFonts w:asciiTheme="minorHAnsi" w:hAnsiTheme="minorHAnsi" w:cstheme="minorHAnsi"/>
          <w:sz w:val="22"/>
          <w:szCs w:val="22"/>
          <w:lang w:val="ru-RU"/>
        </w:rPr>
        <w:t>Узбекистане</w:t>
      </w:r>
      <w:r w:rsidR="00317C72"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 г-ну </w:t>
      </w:r>
      <w:r w:rsidR="0006170B"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Педро Пабло Виллануэва. </w:t>
      </w:r>
      <w:r w:rsidR="00317C72"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В случае неудовлетворения ответом Главы подразделения ЮНФПА, поставщик может связаться с Руководителем Отделения закупок товаров и услуг по адресу </w:t>
      </w:r>
      <w:hyperlink r:id="rId17" w:history="1">
        <w:r w:rsidR="00317C72" w:rsidRPr="00630424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procurement</w:t>
        </w:r>
        <w:r w:rsidR="00317C72" w:rsidRPr="00630424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u-RU"/>
          </w:rPr>
          <w:t>@</w:t>
        </w:r>
        <w:r w:rsidR="00317C72" w:rsidRPr="00630424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unfpa</w:t>
        </w:r>
        <w:r w:rsidR="00317C72" w:rsidRPr="00630424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u-RU"/>
          </w:rPr>
          <w:t>.</w:t>
        </w:r>
        <w:r w:rsidR="00317C72" w:rsidRPr="00630424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org</w:t>
        </w:r>
      </w:hyperlink>
      <w:r w:rsidR="00317C72" w:rsidRPr="00630424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5B1FCA" w:rsidRPr="00630424" w:rsidRDefault="005B1FCA" w:rsidP="005B1FCA">
      <w:pPr>
        <w:tabs>
          <w:tab w:val="left" w:pos="851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bookmarkEnd w:id="2"/>
    <w:p w:rsidR="000275EF" w:rsidRPr="00630424" w:rsidRDefault="000275EF" w:rsidP="0002021E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E03F1F" w:rsidRPr="00630424" w:rsidRDefault="00E03F1F" w:rsidP="0002021E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02021E" w:rsidRPr="00630424" w:rsidRDefault="00317C72" w:rsidP="00317C72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b/>
        </w:rPr>
      </w:pPr>
      <w:r w:rsidRPr="00630424">
        <w:rPr>
          <w:rFonts w:asciiTheme="minorHAnsi" w:hAnsiTheme="minorHAnsi" w:cstheme="minorHAnsi"/>
          <w:b/>
          <w:lang w:val="ru-RU"/>
        </w:rPr>
        <w:t>Оговорка</w:t>
      </w:r>
    </w:p>
    <w:p w:rsidR="00317C72" w:rsidRPr="00630424" w:rsidRDefault="00317C72" w:rsidP="00317C72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ru-RU"/>
        </w:rPr>
      </w:pPr>
      <w:r w:rsidRPr="00630424">
        <w:rPr>
          <w:rFonts w:asciiTheme="minorHAnsi" w:hAnsiTheme="minorHAnsi" w:cstheme="minorHAnsi"/>
          <w:szCs w:val="22"/>
          <w:lang w:val="ru-RU"/>
        </w:rPr>
        <w:t xml:space="preserve">В случае если какая ни будь из ссылок данного ЗЦП будет недоступна по любой причине, поставщики могут связаться с сотрудником Отдела Закупок, заведующим вопросами закупки, для запроса документа (ов) в </w:t>
      </w:r>
      <w:r w:rsidRPr="00630424">
        <w:rPr>
          <w:rFonts w:asciiTheme="minorHAnsi" w:hAnsiTheme="minorHAnsi" w:cstheme="minorHAnsi"/>
          <w:szCs w:val="22"/>
        </w:rPr>
        <w:t>PDF</w:t>
      </w:r>
      <w:r w:rsidRPr="00630424">
        <w:rPr>
          <w:rFonts w:asciiTheme="minorHAnsi" w:hAnsiTheme="minorHAnsi" w:cstheme="minorHAnsi"/>
          <w:szCs w:val="22"/>
          <w:lang w:val="ru-RU"/>
        </w:rPr>
        <w:t xml:space="preserve"> версии. </w:t>
      </w:r>
    </w:p>
    <w:p w:rsidR="00267974" w:rsidRPr="00630424" w:rsidRDefault="00267974" w:rsidP="00317C72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Cs w:val="22"/>
          <w:lang w:val="ru-RU"/>
        </w:rPr>
      </w:pPr>
    </w:p>
    <w:p w:rsidR="00267974" w:rsidRPr="00630424" w:rsidRDefault="00267974" w:rsidP="00267974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sz w:val="22"/>
          <w:szCs w:val="22"/>
          <w:lang w:val="ru-RU"/>
        </w:rPr>
        <w:t>Благодарим Вас и ждем от вас получения предложения.</w:t>
      </w:r>
    </w:p>
    <w:p w:rsidR="00267974" w:rsidRPr="00630424" w:rsidRDefault="00267974" w:rsidP="00267974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267974" w:rsidRPr="00630424" w:rsidRDefault="00267974" w:rsidP="00267974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267974" w:rsidRPr="00630424" w:rsidRDefault="00267974" w:rsidP="00267974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sz w:val="22"/>
          <w:szCs w:val="22"/>
          <w:lang w:val="ru-RU"/>
        </w:rPr>
        <w:t>ФИО, ДОЛЖНОСТЬ:</w:t>
      </w:r>
    </w:p>
    <w:p w:rsidR="00267974" w:rsidRPr="00630424" w:rsidRDefault="00267974" w:rsidP="00267974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267974" w:rsidRPr="00630424" w:rsidRDefault="00267974" w:rsidP="00267974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b/>
          <w:sz w:val="22"/>
          <w:szCs w:val="22"/>
          <w:lang w:val="ru-RU"/>
        </w:rPr>
        <w:t xml:space="preserve">Педро Пабло Виллануэва, И.о. Представителя </w:t>
      </w:r>
      <w:r w:rsidRPr="00630424">
        <w:rPr>
          <w:rFonts w:asciiTheme="minorHAnsi" w:hAnsiTheme="minorHAnsi" w:cstheme="minorHAnsi"/>
          <w:b/>
          <w:sz w:val="22"/>
          <w:szCs w:val="22"/>
        </w:rPr>
        <w:t>UNFPA</w:t>
      </w:r>
    </w:p>
    <w:p w:rsidR="00267974" w:rsidRPr="00630424" w:rsidRDefault="00267974" w:rsidP="00267974">
      <w:pPr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267974" w:rsidRPr="005F2222" w:rsidRDefault="00267974" w:rsidP="00267974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630424">
        <w:rPr>
          <w:rFonts w:asciiTheme="minorHAnsi" w:hAnsiTheme="minorHAnsi" w:cstheme="minorHAnsi"/>
          <w:sz w:val="22"/>
          <w:szCs w:val="22"/>
          <w:lang w:val="ru-RU"/>
        </w:rPr>
        <w:t xml:space="preserve">Подпись </w:t>
      </w:r>
      <w:r w:rsidRPr="005F2222">
        <w:rPr>
          <w:rFonts w:asciiTheme="minorHAnsi" w:hAnsiTheme="minorHAnsi" w:cstheme="minorHAnsi"/>
          <w:sz w:val="22"/>
          <w:szCs w:val="22"/>
          <w:lang w:val="ru-RU"/>
        </w:rPr>
        <w:t xml:space="preserve">: __________________________ </w:t>
      </w:r>
      <w:r w:rsidRPr="005F2222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5F2222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630424">
        <w:rPr>
          <w:rFonts w:asciiTheme="minorHAnsi" w:hAnsiTheme="minorHAnsi" w:cstheme="minorHAnsi"/>
          <w:sz w:val="22"/>
          <w:szCs w:val="22"/>
          <w:lang w:val="ru-RU"/>
        </w:rPr>
        <w:t>Дата</w:t>
      </w:r>
      <w:r w:rsidRPr="005F2222">
        <w:rPr>
          <w:rFonts w:asciiTheme="minorHAnsi" w:hAnsiTheme="minorHAnsi" w:cstheme="minorHAnsi"/>
          <w:sz w:val="22"/>
          <w:szCs w:val="22"/>
          <w:lang w:val="ru-RU"/>
        </w:rPr>
        <w:t>: _______________</w:t>
      </w:r>
    </w:p>
    <w:p w:rsidR="00267974" w:rsidRPr="005F2222" w:rsidRDefault="00267974" w:rsidP="00267974">
      <w:pPr>
        <w:pStyle w:val="ListParagraph"/>
        <w:tabs>
          <w:tab w:val="left" w:pos="851"/>
        </w:tabs>
        <w:ind w:left="0"/>
        <w:jc w:val="both"/>
        <w:rPr>
          <w:rFonts w:asciiTheme="minorHAnsi" w:hAnsiTheme="minorHAnsi" w:cstheme="minorHAnsi"/>
          <w:szCs w:val="22"/>
          <w:lang w:val="ru-RU"/>
        </w:rPr>
      </w:pPr>
    </w:p>
    <w:p w:rsidR="00630424" w:rsidRDefault="00630424" w:rsidP="00F61831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30424" w:rsidRDefault="00630424" w:rsidP="00F61831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30424" w:rsidRDefault="00630424" w:rsidP="00F61831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30424" w:rsidRDefault="00630424" w:rsidP="00F61831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F61831" w:rsidRPr="00630424" w:rsidRDefault="00F61831" w:rsidP="00F61831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630424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 xml:space="preserve">ПРИЛОЖЕНИЕ </w:t>
      </w:r>
      <w:r w:rsidRPr="00630424">
        <w:rPr>
          <w:rFonts w:asciiTheme="minorHAnsi" w:hAnsiTheme="minorHAnsi" w:cstheme="minorHAnsi"/>
          <w:b/>
          <w:sz w:val="28"/>
          <w:szCs w:val="28"/>
        </w:rPr>
        <w:t>I</w:t>
      </w:r>
      <w:r w:rsidRPr="00630424">
        <w:rPr>
          <w:rFonts w:asciiTheme="minorHAnsi" w:hAnsiTheme="minorHAnsi" w:cstheme="minorHAnsi"/>
          <w:b/>
          <w:sz w:val="28"/>
          <w:szCs w:val="28"/>
          <w:lang w:val="ru-RU"/>
        </w:rPr>
        <w:t>:</w:t>
      </w:r>
    </w:p>
    <w:p w:rsidR="00F61831" w:rsidRPr="00630424" w:rsidRDefault="00F61831" w:rsidP="00F61831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630424">
        <w:rPr>
          <w:rFonts w:asciiTheme="minorHAnsi" w:hAnsiTheme="minorHAnsi" w:cstheme="minorHAnsi"/>
          <w:b/>
          <w:sz w:val="28"/>
          <w:szCs w:val="28"/>
          <w:lang w:val="ru-RU"/>
        </w:rPr>
        <w:t>Общие условия контракта:</w:t>
      </w:r>
    </w:p>
    <w:p w:rsidR="00F61831" w:rsidRPr="00630424" w:rsidRDefault="00F61831" w:rsidP="00F61831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630424">
        <w:rPr>
          <w:rFonts w:asciiTheme="minorHAnsi" w:hAnsiTheme="minorHAnsi" w:cstheme="minorHAnsi"/>
          <w:b/>
          <w:sz w:val="28"/>
          <w:szCs w:val="28"/>
          <w:lang w:val="ru-RU"/>
        </w:rPr>
        <w:t xml:space="preserve">Контракты на незначительную сумму </w:t>
      </w:r>
    </w:p>
    <w:p w:rsidR="00F61831" w:rsidRPr="00630424" w:rsidRDefault="00F61831" w:rsidP="00F61831">
      <w:pPr>
        <w:rPr>
          <w:rFonts w:asciiTheme="minorHAnsi" w:hAnsiTheme="minorHAnsi" w:cstheme="minorHAnsi"/>
          <w:lang w:val="ru-RU"/>
        </w:rPr>
      </w:pPr>
    </w:p>
    <w:p w:rsidR="00F61831" w:rsidRPr="00630424" w:rsidRDefault="00F61831" w:rsidP="00F61831">
      <w:pPr>
        <w:tabs>
          <w:tab w:val="left" w:pos="7020"/>
        </w:tabs>
        <w:rPr>
          <w:rFonts w:asciiTheme="minorHAnsi" w:hAnsiTheme="minorHAnsi" w:cstheme="minorHAnsi"/>
          <w:lang w:val="ru-RU"/>
        </w:rPr>
      </w:pPr>
    </w:p>
    <w:p w:rsidR="00F61831" w:rsidRPr="00630424" w:rsidRDefault="00F61831" w:rsidP="00F61831">
      <w:pPr>
        <w:tabs>
          <w:tab w:val="left" w:pos="7020"/>
        </w:tabs>
        <w:rPr>
          <w:rFonts w:asciiTheme="minorHAnsi" w:hAnsiTheme="minorHAnsi" w:cstheme="minorHAnsi"/>
          <w:sz w:val="24"/>
          <w:szCs w:val="24"/>
          <w:lang w:val="ru-RU"/>
        </w:rPr>
      </w:pPr>
      <w:r w:rsidRPr="00630424">
        <w:rPr>
          <w:rFonts w:asciiTheme="minorHAnsi" w:hAnsiTheme="minorHAnsi" w:cstheme="minorHAnsi"/>
          <w:sz w:val="24"/>
          <w:szCs w:val="24"/>
          <w:lang w:val="ru-RU"/>
        </w:rPr>
        <w:t xml:space="preserve">Данный Запрос на ценовое предложение подлежит Общим условиям контракта:  Контрактам на незначительную сумму, которые доступны на : </w:t>
      </w:r>
      <w:hyperlink r:id="rId18" w:history="1">
        <w:r w:rsidRPr="00630424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ru-RU"/>
          </w:rPr>
          <w:t>английском,</w:t>
        </w:r>
      </w:hyperlink>
      <w:r w:rsidRPr="00630424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hyperlink r:id="rId19" w:history="1">
        <w:r w:rsidRPr="00630424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ru-RU"/>
          </w:rPr>
          <w:t>испанском</w:t>
        </w:r>
      </w:hyperlink>
      <w:r w:rsidRPr="00630424">
        <w:rPr>
          <w:rFonts w:asciiTheme="minorHAnsi" w:hAnsiTheme="minorHAnsi" w:cstheme="minorHAnsi"/>
          <w:sz w:val="24"/>
          <w:szCs w:val="24"/>
          <w:lang w:val="ru-RU"/>
        </w:rPr>
        <w:t xml:space="preserve"> и </w:t>
      </w:r>
      <w:hyperlink r:id="rId20" w:history="1">
        <w:r w:rsidRPr="00630424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ru-RU"/>
          </w:rPr>
          <w:t>французском</w:t>
        </w:r>
      </w:hyperlink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  <w:r w:rsidRPr="00630424">
        <w:rPr>
          <w:rFonts w:asciiTheme="minorHAnsi" w:hAnsiTheme="minorHAnsi" w:cstheme="minorHAnsi"/>
          <w:szCs w:val="22"/>
          <w:lang w:val="ru-RU"/>
        </w:rPr>
        <w:lastRenderedPageBreak/>
        <w:t xml:space="preserve">ПРИЛОЖЕНИЕ </w:t>
      </w:r>
      <w:r w:rsidRPr="00630424">
        <w:rPr>
          <w:rFonts w:asciiTheme="minorHAnsi" w:hAnsiTheme="minorHAnsi" w:cstheme="minorHAnsi"/>
          <w:szCs w:val="22"/>
        </w:rPr>
        <w:t>II</w:t>
      </w:r>
      <w:r w:rsidRPr="00630424">
        <w:rPr>
          <w:rFonts w:asciiTheme="minorHAnsi" w:hAnsiTheme="minorHAnsi" w:cstheme="minorHAnsi"/>
          <w:szCs w:val="22"/>
          <w:lang w:val="ru-RU"/>
        </w:rPr>
        <w:t>: Список автомобилей ООН</w:t>
      </w:r>
    </w:p>
    <w:p w:rsidR="00F61831" w:rsidRPr="00630424" w:rsidRDefault="00F61831" w:rsidP="00F61831">
      <w:pPr>
        <w:rPr>
          <w:rFonts w:asciiTheme="minorHAnsi" w:hAnsiTheme="minorHAnsi" w:cstheme="minorHAnsi"/>
          <w:lang w:val="ru-RU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440"/>
        <w:gridCol w:w="1149"/>
        <w:gridCol w:w="3226"/>
        <w:gridCol w:w="1165"/>
        <w:gridCol w:w="1839"/>
        <w:gridCol w:w="2388"/>
      </w:tblGrid>
      <w:tr w:rsidR="00630424" w:rsidRPr="00630424" w:rsidTr="005706F4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b/>
                <w:bCs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b/>
                <w:bCs/>
                <w:lang w:val="ru-RU" w:eastAsia="ru-RU"/>
              </w:rPr>
              <w:t>#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b/>
                <w:bCs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b/>
                <w:bCs/>
                <w:lang w:val="ru-RU" w:eastAsia="ru-RU"/>
              </w:rPr>
              <w:t>Агентство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b/>
                <w:bCs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b/>
                <w:bCs/>
                <w:lang w:val="ru-RU" w:eastAsia="ru-RU"/>
              </w:rPr>
              <w:t>Модель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b/>
                <w:bCs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b/>
                <w:bCs/>
                <w:lang w:val="ru-RU" w:eastAsia="ru-RU"/>
              </w:rPr>
              <w:t>Вид топлива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b/>
                <w:bCs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b/>
                <w:bCs/>
                <w:lang w:val="ru-RU" w:eastAsia="ru-RU"/>
              </w:rPr>
              <w:t>Год выпуска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b/>
                <w:bCs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b/>
                <w:bCs/>
                <w:lang w:val="ru-RU" w:eastAsia="ru-RU"/>
              </w:rPr>
              <w:t>VIN (Шасси)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1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UNICEF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Toyota Camry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2015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6T1BF9FK3GX587395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</w:t>
            </w: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Toyota Land cruiser 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дизель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2008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JTMCV09J004015648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3</w:t>
            </w: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Toyota Land cruiser 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2017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JTMHU01J5J4153692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4</w:t>
            </w: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 xml:space="preserve">Toyota Land cruiser Prada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2009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JTEBL29J305144969</w:t>
            </w:r>
          </w:p>
        </w:tc>
      </w:tr>
      <w:tr w:rsidR="00630424" w:rsidRPr="00630424" w:rsidTr="005706F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5</w:t>
            </w: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Toyota Land cruiser 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2017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JTMHU01J7J5133292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eastAsia="ru-RU"/>
              </w:rPr>
              <w:t>6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UNODC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Toyota Camry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2017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JTNBF4HK003002023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eastAsia="ru-RU"/>
              </w:rPr>
              <w:t>7</w:t>
            </w:r>
          </w:p>
        </w:tc>
        <w:tc>
          <w:tcPr>
            <w:tcW w:w="11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Toyota Land Cruiser 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2014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JTMHX09J3E4063961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eastAsia="ru-RU"/>
              </w:rPr>
              <w:t>8</w:t>
            </w:r>
          </w:p>
        </w:tc>
        <w:tc>
          <w:tcPr>
            <w:tcW w:w="11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Nissan Urvan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дизель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2007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JN6GE54818X460194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eastAsia="ru-RU"/>
              </w:rPr>
              <w:t>9</w:t>
            </w:r>
          </w:p>
        </w:tc>
        <w:tc>
          <w:tcPr>
            <w:tcW w:w="11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Toyota Land Cruiser 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2017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JTMHX02J004151997</w:t>
            </w:r>
          </w:p>
        </w:tc>
      </w:tr>
      <w:tr w:rsidR="00630424" w:rsidRPr="00630424" w:rsidTr="005706F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eastAsia="ru-RU"/>
              </w:rPr>
              <w:t>10</w:t>
            </w:r>
          </w:p>
        </w:tc>
        <w:tc>
          <w:tcPr>
            <w:tcW w:w="114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Toyota Land Cruiser Prado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2017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JTEBX3FJ90K288106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1</w:t>
            </w:r>
            <w:r w:rsidRPr="00630424">
              <w:rPr>
                <w:rFonts w:asciiTheme="minorHAnsi" w:hAnsiTheme="minorHAnsi" w:cstheme="minorHAnsi"/>
                <w:lang w:eastAsia="ru-RU"/>
              </w:rPr>
              <w:t>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FAO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 xml:space="preserve">Toyota Hilux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2009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AHTFX22G608006269</w:t>
            </w:r>
          </w:p>
        </w:tc>
      </w:tr>
      <w:tr w:rsidR="00630424" w:rsidRPr="00630424" w:rsidTr="005706F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1</w:t>
            </w:r>
            <w:r w:rsidRPr="00630424">
              <w:rPr>
                <w:rFonts w:asciiTheme="minorHAnsi" w:hAnsiTheme="minorHAnsi" w:cstheme="minorHAnsi"/>
                <w:lang w:eastAsia="ru-RU"/>
              </w:rPr>
              <w:t>2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Toyota Land Cruiser Prado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2017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JTEBX9FJ6H5100509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1</w:t>
            </w:r>
            <w:r w:rsidRPr="00630424">
              <w:rPr>
                <w:rFonts w:asciiTheme="minorHAnsi" w:hAnsiTheme="minorHAnsi" w:cstheme="minorHAnsi"/>
                <w:lang w:eastAsia="ru-RU"/>
              </w:rPr>
              <w:t>3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UNDP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 xml:space="preserve">Hundai Tucson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2008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KMHJN81BP8U927072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1</w:t>
            </w:r>
            <w:r w:rsidRPr="00630424">
              <w:rPr>
                <w:rFonts w:asciiTheme="minorHAnsi" w:hAnsiTheme="minorHAnsi" w:cstheme="minorHAnsi"/>
                <w:lang w:eastAsia="ru-RU"/>
              </w:rPr>
              <w:t>4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 xml:space="preserve">Toyota Hilux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2009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AHTFX22G108005563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1</w:t>
            </w:r>
            <w:r w:rsidRPr="00630424">
              <w:rPr>
                <w:rFonts w:asciiTheme="minorHAnsi" w:hAnsiTheme="minorHAnsi" w:cstheme="minorHAnsi"/>
                <w:lang w:eastAsia="ru-RU"/>
              </w:rPr>
              <w:t>5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 xml:space="preserve">Hundai Tucson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2014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KMHJU81EDEU907238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1</w:t>
            </w:r>
            <w:r w:rsidRPr="00630424">
              <w:rPr>
                <w:rFonts w:asciiTheme="minorHAnsi" w:hAnsiTheme="minorHAnsi" w:cstheme="minorHAnsi"/>
                <w:lang w:eastAsia="ru-RU"/>
              </w:rPr>
              <w:t>6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 xml:space="preserve">Hyundai Santa Fe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KMHSH81GDBU651471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1</w:t>
            </w:r>
            <w:r w:rsidRPr="00630424">
              <w:rPr>
                <w:rFonts w:asciiTheme="minorHAnsi" w:hAnsiTheme="minorHAnsi" w:cstheme="minorHAnsi"/>
                <w:lang w:eastAsia="ru-RU"/>
              </w:rPr>
              <w:t>7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Toyota Land Cruiser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JTMDU09J6A5026527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eastAsia="ru-RU"/>
              </w:rPr>
              <w:t>18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 xml:space="preserve">Hundai Tucson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2008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KMHJN81BP8U931670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eastAsia="ru-RU"/>
              </w:rPr>
              <w:t>19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 xml:space="preserve">HYUNDAI TUCSON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2009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KMHJN81BP9U096601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eastAsia="ru-RU"/>
              </w:rPr>
              <w:t>20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 xml:space="preserve">HYUNDAI TUCSON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2009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KMHJN81BP9U096658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</w:t>
            </w:r>
            <w:r w:rsidRPr="00630424">
              <w:rPr>
                <w:rFonts w:asciiTheme="minorHAnsi" w:hAnsiTheme="minorHAnsi" w:cstheme="minorHAnsi"/>
                <w:lang w:eastAsia="ru-RU"/>
              </w:rPr>
              <w:t>1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 xml:space="preserve">HYUNDAI STAREX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KMHWH81RABU306115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</w:t>
            </w:r>
            <w:r w:rsidRPr="00630424">
              <w:rPr>
                <w:rFonts w:asciiTheme="minorHAnsi" w:hAnsiTheme="minorHAnsi" w:cstheme="minorHAnsi"/>
                <w:lang w:eastAsia="ru-RU"/>
              </w:rPr>
              <w:t>2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LHD Hilux Double Cabin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2008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AHTFX22GX08005643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</w:t>
            </w:r>
            <w:r w:rsidRPr="00630424">
              <w:rPr>
                <w:rFonts w:asciiTheme="minorHAnsi" w:hAnsiTheme="minorHAnsi" w:cstheme="minorHAnsi"/>
                <w:lang w:eastAsia="ru-RU"/>
              </w:rPr>
              <w:t>3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Toyota LC Prado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2016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JTEBX9FJ10K272534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</w:t>
            </w:r>
            <w:r w:rsidRPr="00630424">
              <w:rPr>
                <w:rFonts w:asciiTheme="minorHAnsi" w:hAnsiTheme="minorHAnsi" w:cstheme="minorHAnsi"/>
                <w:lang w:eastAsia="ru-RU"/>
              </w:rPr>
              <w:t>4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Toyota LC Prado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2016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JTEBX9FJ50K272701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</w:t>
            </w:r>
            <w:r w:rsidRPr="00630424">
              <w:rPr>
                <w:rFonts w:asciiTheme="minorHAnsi" w:hAnsiTheme="minorHAnsi" w:cstheme="minorHAnsi"/>
                <w:lang w:eastAsia="ru-RU"/>
              </w:rPr>
              <w:t>5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HYUNDAI GRANDEUR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2014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KMHFH41BBEA398543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</w:t>
            </w:r>
            <w:r w:rsidRPr="00630424">
              <w:rPr>
                <w:rFonts w:asciiTheme="minorHAnsi" w:hAnsiTheme="minorHAnsi" w:cstheme="minorHAnsi"/>
                <w:lang w:eastAsia="ru-RU"/>
              </w:rPr>
              <w:t>6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Toyota LandCruiser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2015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JTMDU09J1F5095584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</w:t>
            </w:r>
            <w:r w:rsidRPr="00630424">
              <w:rPr>
                <w:rFonts w:asciiTheme="minorHAnsi" w:hAnsiTheme="minorHAnsi" w:cstheme="minorHAnsi"/>
                <w:lang w:eastAsia="ru-RU"/>
              </w:rPr>
              <w:t>7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HYUNDAI SANTAFE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2013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KMHSU81EDEU227929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eastAsia="ru-RU"/>
              </w:rPr>
              <w:t>28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 xml:space="preserve">HYUNDAI STAREX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2015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KMJWA37RAGU741478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eastAsia="ru-RU"/>
              </w:rPr>
              <w:t>29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Nissan Patrol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2012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JN1TFSY61Z0566327</w:t>
            </w:r>
          </w:p>
        </w:tc>
      </w:tr>
      <w:tr w:rsidR="00630424" w:rsidRPr="00630424" w:rsidTr="005706F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3</w:t>
            </w:r>
            <w:r w:rsidRPr="00630424">
              <w:rPr>
                <w:rFonts w:asciiTheme="minorHAnsi" w:hAnsiTheme="minorHAnsi" w:cstheme="minorHAnsi"/>
                <w:lang w:eastAsia="ru-RU"/>
              </w:rPr>
              <w:t>0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 xml:space="preserve">Toyota Land Cruiser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2005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JTGHJ01J053006719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3</w:t>
            </w:r>
            <w:r w:rsidRPr="00630424">
              <w:rPr>
                <w:rFonts w:asciiTheme="minorHAnsi" w:hAnsiTheme="minorHAnsi" w:cstheme="minorHAnsi"/>
                <w:lang w:eastAsia="ru-RU"/>
              </w:rPr>
              <w:t>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UNFPA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Toyota Landcruiser-200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2008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JTMDU09J504011408</w:t>
            </w:r>
          </w:p>
        </w:tc>
      </w:tr>
      <w:tr w:rsidR="00630424" w:rsidRPr="00630424" w:rsidTr="005706F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3</w:t>
            </w:r>
            <w:r w:rsidRPr="00630424">
              <w:rPr>
                <w:rFonts w:asciiTheme="minorHAnsi" w:hAnsiTheme="minorHAnsi" w:cstheme="minorHAnsi"/>
                <w:lang w:eastAsia="ru-RU"/>
              </w:rPr>
              <w:t>2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Volkswagen “Passat”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2013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WVWZZZ3CZEP005193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3</w:t>
            </w:r>
            <w:r w:rsidRPr="00630424">
              <w:rPr>
                <w:rFonts w:asciiTheme="minorHAnsi" w:hAnsiTheme="minorHAnsi" w:cstheme="minorHAnsi"/>
                <w:lang w:eastAsia="ru-RU"/>
              </w:rPr>
              <w:t>3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UNESCO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 xml:space="preserve">Toyota Landcruiser Prado            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JTEBX9FJ205003084</w:t>
            </w:r>
          </w:p>
        </w:tc>
      </w:tr>
      <w:tr w:rsidR="00630424" w:rsidRPr="00630424" w:rsidTr="005706F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3</w:t>
            </w:r>
            <w:r w:rsidRPr="00630424">
              <w:rPr>
                <w:rFonts w:asciiTheme="minorHAnsi" w:hAnsiTheme="minorHAnsi" w:cstheme="minorHAnsi"/>
                <w:lang w:eastAsia="ru-RU"/>
              </w:rPr>
              <w:t>4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 xml:space="preserve">Toyota Hilux Pick up                       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2011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MR0FX22G9B1065388</w:t>
            </w:r>
          </w:p>
        </w:tc>
      </w:tr>
      <w:tr w:rsidR="00630424" w:rsidRPr="00630424" w:rsidTr="005706F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3</w:t>
            </w:r>
            <w:r w:rsidRPr="00630424">
              <w:rPr>
                <w:rFonts w:asciiTheme="minorHAnsi" w:hAnsiTheme="minorHAnsi" w:cstheme="minorHAnsi"/>
                <w:lang w:eastAsia="ru-RU"/>
              </w:rPr>
              <w:t>5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WHO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Toyota Prado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JTEBX9FJ70K027298</w:t>
            </w:r>
          </w:p>
        </w:tc>
      </w:tr>
      <w:tr w:rsidR="00630424" w:rsidRPr="00630424" w:rsidTr="005706F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right"/>
              <w:rPr>
                <w:rFonts w:asciiTheme="minorHAnsi" w:hAnsiTheme="minorHAnsi" w:cstheme="minorHAnsi"/>
                <w:lang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3</w:t>
            </w:r>
            <w:r w:rsidRPr="00630424">
              <w:rPr>
                <w:rFonts w:asciiTheme="minorHAnsi" w:hAnsiTheme="minorHAnsi" w:cstheme="minorHAnsi"/>
                <w:lang w:eastAsia="ru-RU"/>
              </w:rPr>
              <w:t>6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MERCEDES E 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бензин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2017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1B" w:rsidRPr="00630424" w:rsidRDefault="0064731B" w:rsidP="005706F4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630424">
              <w:rPr>
                <w:rFonts w:asciiTheme="minorHAnsi" w:hAnsiTheme="minorHAnsi" w:cstheme="minorHAnsi"/>
                <w:lang w:val="ru-RU" w:eastAsia="ru-RU"/>
              </w:rPr>
              <w:t>WDD2130431A357279</w:t>
            </w:r>
          </w:p>
        </w:tc>
      </w:tr>
    </w:tbl>
    <w:p w:rsidR="00F61831" w:rsidRPr="00630424" w:rsidRDefault="00F61831" w:rsidP="00F61831">
      <w:pPr>
        <w:rPr>
          <w:rFonts w:asciiTheme="minorHAnsi" w:hAnsiTheme="minorHAnsi" w:cstheme="minorHAnsi"/>
          <w:lang w:val="ru-RU"/>
        </w:rPr>
      </w:pPr>
    </w:p>
    <w:p w:rsidR="00F61831" w:rsidRPr="00630424" w:rsidRDefault="00F61831" w:rsidP="00317C72">
      <w:pPr>
        <w:pStyle w:val="Caption"/>
        <w:rPr>
          <w:rFonts w:asciiTheme="minorHAnsi" w:hAnsiTheme="minorHAnsi" w:cstheme="minorHAnsi"/>
          <w:szCs w:val="22"/>
          <w:lang w:val="ru-RU"/>
        </w:rPr>
      </w:pPr>
    </w:p>
    <w:p w:rsidR="00317C72" w:rsidRPr="00630424" w:rsidRDefault="0064731B" w:rsidP="00317C72">
      <w:pPr>
        <w:pStyle w:val="Caption"/>
        <w:rPr>
          <w:rFonts w:asciiTheme="minorHAnsi" w:hAnsiTheme="minorHAnsi" w:cstheme="minorHAnsi"/>
          <w:sz w:val="22"/>
          <w:lang w:val="ru-RU"/>
        </w:rPr>
      </w:pPr>
      <w:r w:rsidRPr="00630424">
        <w:rPr>
          <w:rFonts w:asciiTheme="minorHAnsi" w:hAnsiTheme="minorHAnsi" w:cstheme="minorHAnsi"/>
          <w:szCs w:val="22"/>
          <w:lang w:val="ru-RU"/>
        </w:rPr>
        <w:lastRenderedPageBreak/>
        <w:t xml:space="preserve">ПРИЛОЖЕНИЕ </w:t>
      </w:r>
      <w:r w:rsidRPr="00630424">
        <w:rPr>
          <w:rFonts w:asciiTheme="minorHAnsi" w:hAnsiTheme="minorHAnsi" w:cstheme="minorHAnsi"/>
          <w:szCs w:val="22"/>
        </w:rPr>
        <w:t>III</w:t>
      </w:r>
      <w:r w:rsidRPr="00630424">
        <w:rPr>
          <w:rFonts w:asciiTheme="minorHAnsi" w:hAnsiTheme="minorHAnsi" w:cstheme="minorHAnsi"/>
          <w:szCs w:val="22"/>
          <w:lang w:val="ru-RU"/>
        </w:rPr>
        <w:t xml:space="preserve"> </w:t>
      </w:r>
      <w:r w:rsidR="00317C72" w:rsidRPr="00630424">
        <w:rPr>
          <w:rFonts w:asciiTheme="minorHAnsi" w:hAnsiTheme="minorHAnsi" w:cstheme="minorHAnsi"/>
          <w:szCs w:val="22"/>
          <w:lang w:val="ru-RU"/>
        </w:rPr>
        <w:t>Форма ценового предложения</w:t>
      </w:r>
    </w:p>
    <w:p w:rsidR="006F59E9" w:rsidRPr="00630424" w:rsidRDefault="006F59E9" w:rsidP="00267601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caps/>
          <w:sz w:val="26"/>
          <w:szCs w:val="26"/>
          <w:lang w:val="ru-RU"/>
        </w:rPr>
      </w:pPr>
    </w:p>
    <w:p w:rsidR="006F59E9" w:rsidRPr="00630424" w:rsidRDefault="006F59E9" w:rsidP="006F59E9">
      <w:pPr>
        <w:rPr>
          <w:rFonts w:asciiTheme="minorHAnsi" w:hAnsiTheme="minorHAnsi" w:cstheme="minorHAnsi"/>
          <w:sz w:val="22"/>
          <w:lang w:val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630424" w:rsidTr="003A1F0A">
        <w:tc>
          <w:tcPr>
            <w:tcW w:w="3708" w:type="dxa"/>
          </w:tcPr>
          <w:p w:rsidR="006F59E9" w:rsidRPr="00630424" w:rsidRDefault="00317C72" w:rsidP="003A1F0A">
            <w:pPr>
              <w:rPr>
                <w:rFonts w:asciiTheme="minorHAnsi" w:hAnsiTheme="minorHAnsi" w:cstheme="minorHAnsi"/>
                <w:b/>
                <w:bCs/>
                <w:sz w:val="22"/>
                <w:lang w:val="ru-RU"/>
              </w:rPr>
            </w:pPr>
            <w:r w:rsidRPr="00630424">
              <w:rPr>
                <w:rFonts w:asciiTheme="minorHAnsi" w:hAnsiTheme="minorHAnsi" w:cstheme="minorHAnsi"/>
                <w:b/>
                <w:bCs/>
                <w:sz w:val="22"/>
                <w:lang w:val="ru-RU"/>
              </w:rPr>
              <w:t>Наименование поставщика</w:t>
            </w:r>
            <w:r w:rsidR="006F59E9" w:rsidRPr="00630424">
              <w:rPr>
                <w:rFonts w:asciiTheme="minorHAnsi" w:hAnsiTheme="minorHAnsi" w:cstheme="minorHAnsi"/>
                <w:b/>
                <w:bCs/>
                <w:sz w:val="22"/>
                <w:lang w:val="ru-RU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630424" w:rsidRDefault="006F59E9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lang w:val="ru-RU"/>
              </w:rPr>
            </w:pPr>
          </w:p>
        </w:tc>
      </w:tr>
      <w:tr w:rsidR="000275EF" w:rsidRPr="00630424" w:rsidTr="003A1F0A">
        <w:tc>
          <w:tcPr>
            <w:tcW w:w="3708" w:type="dxa"/>
          </w:tcPr>
          <w:p w:rsidR="000275EF" w:rsidRPr="00630424" w:rsidRDefault="00317C72" w:rsidP="003A1F0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30424">
              <w:rPr>
                <w:rFonts w:asciiTheme="minorHAnsi" w:hAnsiTheme="minorHAnsi" w:cstheme="minorHAnsi"/>
                <w:b/>
                <w:bCs/>
                <w:sz w:val="22"/>
                <w:lang w:val="ru-RU"/>
              </w:rPr>
              <w:t>Дата</w:t>
            </w:r>
            <w:r w:rsidRPr="00630424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630424">
              <w:rPr>
                <w:rFonts w:asciiTheme="minorHAnsi" w:hAnsiTheme="minorHAnsi" w:cstheme="minorHAnsi"/>
                <w:b/>
                <w:bCs/>
                <w:sz w:val="22"/>
                <w:lang w:val="ru-RU"/>
              </w:rPr>
              <w:t>предложения</w:t>
            </w:r>
            <w:r w:rsidR="000275EF" w:rsidRPr="00630424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  <w:r w:rsidRPr="00630424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:rsidR="000275EF" w:rsidRPr="00630424" w:rsidRDefault="000275EF" w:rsidP="000275EF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630424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5706F4" w:rsidTr="003A1F0A">
        <w:tc>
          <w:tcPr>
            <w:tcW w:w="3708" w:type="dxa"/>
          </w:tcPr>
          <w:p w:rsidR="006F59E9" w:rsidRPr="00630424" w:rsidRDefault="00317C72" w:rsidP="003A1F0A">
            <w:pPr>
              <w:rPr>
                <w:rFonts w:asciiTheme="minorHAnsi" w:hAnsiTheme="minorHAnsi" w:cstheme="minorHAnsi"/>
                <w:b/>
                <w:bCs/>
                <w:sz w:val="22"/>
                <w:lang w:val="ru-RU"/>
              </w:rPr>
            </w:pPr>
            <w:r w:rsidRPr="005F2222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630424">
              <w:rPr>
                <w:rFonts w:asciiTheme="minorHAnsi" w:hAnsiTheme="minorHAnsi" w:cstheme="minorHAnsi"/>
                <w:b/>
                <w:bCs/>
                <w:sz w:val="22"/>
              </w:rPr>
              <w:t>N</w:t>
            </w:r>
            <w:r w:rsidRPr="00630424">
              <w:rPr>
                <w:rFonts w:asciiTheme="minorHAnsi" w:hAnsiTheme="minorHAnsi" w:cstheme="minorHAnsi"/>
                <w:b/>
                <w:bCs/>
                <w:sz w:val="22"/>
                <w:lang w:val="ru-RU"/>
              </w:rPr>
              <w:t>º Запроса ценового предложения:</w:t>
            </w:r>
          </w:p>
        </w:tc>
        <w:tc>
          <w:tcPr>
            <w:tcW w:w="4814" w:type="dxa"/>
            <w:vAlign w:val="center"/>
          </w:tcPr>
          <w:p w:rsidR="006F59E9" w:rsidRPr="00630424" w:rsidRDefault="006F59E9" w:rsidP="00267601">
            <w:pPr>
              <w:jc w:val="center"/>
              <w:rPr>
                <w:rFonts w:asciiTheme="minorHAnsi" w:hAnsiTheme="minorHAnsi" w:cstheme="minorHAnsi"/>
                <w:bCs/>
                <w:sz w:val="22"/>
                <w:lang w:val="ru-RU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UNFPA/</w:t>
            </w:r>
            <w:r w:rsidR="0064731B" w:rsidRPr="00630424">
              <w:rPr>
                <w:rFonts w:asciiTheme="minorHAnsi" w:hAnsiTheme="minorHAnsi" w:cstheme="minorHAnsi"/>
                <w:sz w:val="22"/>
                <w:szCs w:val="22"/>
              </w:rPr>
              <w:t>UZB</w:t>
            </w:r>
            <w:r w:rsidRPr="0063042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/RFQ/</w:t>
            </w:r>
            <w:r w:rsidR="0064731B" w:rsidRPr="0063042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2019</w:t>
            </w:r>
            <w:r w:rsidRPr="0063042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/</w:t>
            </w:r>
            <w:r w:rsidR="0064731B" w:rsidRPr="00630424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"/>
              </w:rPr>
              <w:t>001</w:t>
            </w:r>
            <w:r w:rsidR="0064731B" w:rsidRPr="0063042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- </w:t>
            </w:r>
            <w:r w:rsidR="0064731B"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Техобслуживание автомобилей</w:t>
            </w:r>
          </w:p>
        </w:tc>
      </w:tr>
      <w:tr w:rsidR="00630424" w:rsidRPr="00630424" w:rsidTr="003A1F0A">
        <w:tc>
          <w:tcPr>
            <w:tcW w:w="3708" w:type="dxa"/>
          </w:tcPr>
          <w:p w:rsidR="006F59E9" w:rsidRPr="00630424" w:rsidRDefault="00317C72" w:rsidP="0003336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30424">
              <w:rPr>
                <w:rFonts w:asciiTheme="minorHAnsi" w:hAnsiTheme="minorHAnsi" w:cstheme="minorHAnsi"/>
                <w:b/>
                <w:bCs/>
                <w:sz w:val="22"/>
                <w:lang w:val="ru-RU"/>
              </w:rPr>
              <w:t>Валюта</w:t>
            </w:r>
            <w:r w:rsidR="006F59E9" w:rsidRPr="00630424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630424" w:rsidRDefault="005D32F0" w:rsidP="003A1F0A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630424">
              <w:rPr>
                <w:rFonts w:asciiTheme="minorHAnsi" w:hAnsiTheme="minorHAnsi" w:cstheme="minorHAnsi"/>
                <w:bCs/>
                <w:sz w:val="22"/>
              </w:rPr>
              <w:t>UZS</w:t>
            </w:r>
          </w:p>
        </w:tc>
      </w:tr>
      <w:tr w:rsidR="00E66555" w:rsidRPr="00630424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630424" w:rsidRDefault="00317C72" w:rsidP="00E665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6304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Расходы по перевозке на основе правил Инкотермс 2010</w:t>
            </w:r>
            <w:r w:rsidR="00E66555" w:rsidRPr="006304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82994005"/>
            <w:placeholder>
              <w:docPart w:val="9ADF349CB37B4898BFA780E13F8F15E5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630424" w:rsidRDefault="00B151C5" w:rsidP="003A1F0A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630424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E66555" w:rsidRPr="005706F4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630424" w:rsidRDefault="00317C72" w:rsidP="0064731B">
            <w:pPr>
              <w:rPr>
                <w:rFonts w:asciiTheme="minorHAnsi" w:hAnsiTheme="minorHAnsi" w:cstheme="minorHAnsi"/>
                <w:b/>
                <w:bCs/>
                <w:sz w:val="22"/>
                <w:lang w:val="ru-RU"/>
              </w:rPr>
            </w:pPr>
            <w:r w:rsidRPr="00630424">
              <w:rPr>
                <w:rFonts w:asciiTheme="minorHAnsi" w:hAnsiTheme="minorHAnsi" w:cstheme="minorHAnsi"/>
                <w:b/>
                <w:bCs/>
                <w:sz w:val="22"/>
                <w:lang w:val="ru-RU"/>
              </w:rPr>
              <w:t>Срок действия ценового предложения</w:t>
            </w:r>
            <w:r w:rsidR="00E66555" w:rsidRPr="00630424">
              <w:rPr>
                <w:rFonts w:asciiTheme="minorHAnsi" w:hAnsiTheme="minorHAnsi" w:cstheme="minorHAnsi"/>
                <w:b/>
                <w:bCs/>
                <w:sz w:val="22"/>
                <w:lang w:val="ru-RU"/>
              </w:rPr>
              <w:t>:</w:t>
            </w:r>
            <w:r w:rsidRPr="00630424">
              <w:rPr>
                <w:rFonts w:asciiTheme="minorHAnsi" w:hAnsiTheme="minorHAnsi" w:cstheme="minorHAnsi"/>
                <w:iCs/>
                <w:lang w:val="ru-RU"/>
              </w:rPr>
              <w:t xml:space="preserve"> (Ценовое предложение должно быть действительным в течении минимум 3 месяцев после крайнего срока подачи документов.)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630424" w:rsidRDefault="00E66555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lang w:val="ru-RU"/>
              </w:rPr>
            </w:pPr>
          </w:p>
        </w:tc>
      </w:tr>
    </w:tbl>
    <w:p w:rsidR="006F59E9" w:rsidRPr="00630424" w:rsidRDefault="006F59E9" w:rsidP="006F59E9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  <w:u w:val="none"/>
          <w:lang w:val="ru-RU"/>
        </w:rPr>
      </w:pPr>
    </w:p>
    <w:p w:rsidR="00317C72" w:rsidRPr="00630424" w:rsidRDefault="00317C72" w:rsidP="00317C72">
      <w:pPr>
        <w:pStyle w:val="ListParagraph"/>
        <w:ind w:left="426"/>
        <w:jc w:val="both"/>
        <w:rPr>
          <w:rFonts w:asciiTheme="minorHAnsi" w:hAnsiTheme="minorHAnsi" w:cstheme="minorHAnsi"/>
          <w:b/>
          <w:szCs w:val="22"/>
          <w:lang w:val="ru-RU"/>
        </w:rPr>
      </w:pPr>
      <w:r w:rsidRPr="00630424">
        <w:rPr>
          <w:rFonts w:asciiTheme="minorHAnsi" w:hAnsiTheme="minorHAnsi" w:cstheme="minorHAnsi"/>
          <w:b/>
          <w:szCs w:val="22"/>
          <w:lang w:val="ru-RU"/>
        </w:rPr>
        <w:t xml:space="preserve">Расценки не должны включать какие-либо налоги, так как ЮНФПА освобождён от всех видов налогов. </w:t>
      </w:r>
    </w:p>
    <w:p w:rsidR="003114B1" w:rsidRPr="00630424" w:rsidRDefault="003114B1" w:rsidP="003114B1">
      <w:pPr>
        <w:pStyle w:val="ListParagraph"/>
        <w:ind w:left="426"/>
        <w:jc w:val="both"/>
        <w:rPr>
          <w:rFonts w:asciiTheme="minorHAnsi" w:hAnsiTheme="minorHAnsi" w:cstheme="minorHAnsi"/>
          <w:szCs w:val="22"/>
          <w:lang w:val="ru-RU"/>
        </w:rPr>
      </w:pPr>
    </w:p>
    <w:p w:rsidR="005D32F0" w:rsidRPr="00630424" w:rsidRDefault="005D32F0" w:rsidP="005D32F0">
      <w:pPr>
        <w:spacing w:line="360" w:lineRule="auto"/>
        <w:rPr>
          <w:rFonts w:asciiTheme="minorHAnsi" w:hAnsiTheme="minorHAnsi" w:cstheme="minorHAnsi"/>
          <w:u w:val="single"/>
          <w:lang w:val="ru-RU"/>
        </w:rPr>
      </w:pPr>
      <w:r w:rsidRPr="00630424">
        <w:rPr>
          <w:rFonts w:asciiTheme="minorHAnsi" w:hAnsiTheme="minorHAnsi" w:cstheme="minorHAnsi"/>
          <w:u w:val="single"/>
          <w:lang w:val="ru-RU"/>
        </w:rPr>
        <w:t>Значение аббревиатур:</w:t>
      </w:r>
    </w:p>
    <w:p w:rsidR="005D32F0" w:rsidRPr="00630424" w:rsidRDefault="005D32F0" w:rsidP="005D32F0">
      <w:pPr>
        <w:spacing w:line="360" w:lineRule="auto"/>
        <w:rPr>
          <w:rFonts w:asciiTheme="minorHAnsi" w:hAnsiTheme="minorHAnsi" w:cstheme="minorHAnsi"/>
          <w:lang w:val="ru-RU"/>
        </w:rPr>
      </w:pPr>
      <w:r w:rsidRPr="00630424">
        <w:rPr>
          <w:rFonts w:asciiTheme="minorHAnsi" w:hAnsiTheme="minorHAnsi" w:cstheme="minorHAnsi"/>
          <w:b/>
        </w:rPr>
        <w:t>R</w:t>
      </w:r>
      <w:r w:rsidRPr="00630424">
        <w:rPr>
          <w:rFonts w:asciiTheme="minorHAnsi" w:hAnsiTheme="minorHAnsi" w:cstheme="minorHAnsi"/>
          <w:lang w:val="ru-RU"/>
        </w:rPr>
        <w:t xml:space="preserve"> = заменить,</w:t>
      </w:r>
    </w:p>
    <w:p w:rsidR="005D32F0" w:rsidRPr="00630424" w:rsidRDefault="005D32F0" w:rsidP="005D32F0">
      <w:pPr>
        <w:spacing w:line="360" w:lineRule="auto"/>
        <w:rPr>
          <w:rFonts w:asciiTheme="minorHAnsi" w:hAnsiTheme="minorHAnsi" w:cstheme="minorHAnsi"/>
          <w:lang w:val="ru-RU"/>
        </w:rPr>
      </w:pPr>
      <w:r w:rsidRPr="00630424">
        <w:rPr>
          <w:rFonts w:asciiTheme="minorHAnsi" w:hAnsiTheme="minorHAnsi" w:cstheme="minorHAnsi"/>
          <w:b/>
        </w:rPr>
        <w:t>I</w:t>
      </w:r>
      <w:r w:rsidRPr="00630424">
        <w:rPr>
          <w:rFonts w:asciiTheme="minorHAnsi" w:hAnsiTheme="minorHAnsi" w:cstheme="minorHAnsi"/>
          <w:lang w:val="ru-RU"/>
        </w:rPr>
        <w:t xml:space="preserve"> = Осмотреть или проверить работу, утечку, износ или ненормированный износ</w:t>
      </w:r>
    </w:p>
    <w:p w:rsidR="005D32F0" w:rsidRPr="00630424" w:rsidRDefault="005D32F0" w:rsidP="005D32F0">
      <w:pPr>
        <w:spacing w:line="360" w:lineRule="auto"/>
        <w:rPr>
          <w:rFonts w:asciiTheme="minorHAnsi" w:hAnsiTheme="minorHAnsi" w:cstheme="minorHAnsi"/>
          <w:lang w:val="ru-RU"/>
        </w:rPr>
      </w:pPr>
      <w:r w:rsidRPr="00630424">
        <w:rPr>
          <w:rFonts w:asciiTheme="minorHAnsi" w:hAnsiTheme="minorHAnsi" w:cstheme="minorHAnsi"/>
          <w:b/>
        </w:rPr>
        <w:t>A</w:t>
      </w:r>
      <w:r w:rsidRPr="00630424">
        <w:rPr>
          <w:rFonts w:asciiTheme="minorHAnsi" w:hAnsiTheme="minorHAnsi" w:cstheme="minorHAnsi"/>
          <w:lang w:val="ru-RU"/>
        </w:rPr>
        <w:t xml:space="preserve"> = Отрегулировать или долить уровни жидкости</w:t>
      </w:r>
    </w:p>
    <w:p w:rsidR="005D32F0" w:rsidRPr="00630424" w:rsidRDefault="005D32F0" w:rsidP="005D32F0">
      <w:pPr>
        <w:spacing w:line="360" w:lineRule="auto"/>
        <w:rPr>
          <w:rFonts w:asciiTheme="minorHAnsi" w:hAnsiTheme="minorHAnsi" w:cstheme="minorHAnsi"/>
          <w:lang w:val="ru-RU"/>
        </w:rPr>
      </w:pPr>
      <w:r w:rsidRPr="00630424">
        <w:rPr>
          <w:rFonts w:asciiTheme="minorHAnsi" w:hAnsiTheme="minorHAnsi" w:cstheme="minorHAnsi"/>
          <w:b/>
        </w:rPr>
        <w:t>C</w:t>
      </w:r>
      <w:r w:rsidRPr="00630424">
        <w:rPr>
          <w:rFonts w:asciiTheme="minorHAnsi" w:hAnsiTheme="minorHAnsi" w:cstheme="minorHAnsi"/>
          <w:lang w:val="ru-RU"/>
        </w:rPr>
        <w:t xml:space="preserve"> = Почистить</w:t>
      </w:r>
    </w:p>
    <w:p w:rsidR="005D32F0" w:rsidRPr="00630424" w:rsidRDefault="005D32F0" w:rsidP="005D32F0">
      <w:pPr>
        <w:spacing w:line="360" w:lineRule="auto"/>
        <w:rPr>
          <w:rFonts w:asciiTheme="minorHAnsi" w:hAnsiTheme="minorHAnsi" w:cstheme="minorHAnsi"/>
          <w:lang w:val="ru-RU"/>
        </w:rPr>
      </w:pPr>
      <w:r w:rsidRPr="00630424">
        <w:rPr>
          <w:rFonts w:asciiTheme="minorHAnsi" w:hAnsiTheme="minorHAnsi" w:cstheme="minorHAnsi"/>
          <w:lang w:val="ru-RU"/>
        </w:rPr>
        <w:t>Просьба указать цену за единицу товара/услуг в узбекских сумах (</w:t>
      </w:r>
      <w:r w:rsidRPr="00630424">
        <w:rPr>
          <w:rFonts w:asciiTheme="minorHAnsi" w:hAnsiTheme="minorHAnsi" w:cstheme="minorHAnsi"/>
        </w:rPr>
        <w:t>UZS</w:t>
      </w:r>
      <w:r w:rsidRPr="00630424">
        <w:rPr>
          <w:rFonts w:asciiTheme="minorHAnsi" w:hAnsiTheme="minorHAnsi" w:cstheme="minorHAnsi"/>
          <w:lang w:val="ru-RU"/>
        </w:rPr>
        <w:t>) в отношении нижеуказанных услуг.</w:t>
      </w:r>
    </w:p>
    <w:p w:rsidR="005D32F0" w:rsidRPr="00630424" w:rsidRDefault="005D32F0" w:rsidP="005D32F0">
      <w:pPr>
        <w:spacing w:line="360" w:lineRule="auto"/>
        <w:rPr>
          <w:rFonts w:asciiTheme="minorHAnsi" w:hAnsiTheme="minorHAnsi" w:cstheme="minorHAnsi"/>
          <w:b/>
          <w:u w:val="single"/>
          <w:lang w:val="ru-RU"/>
        </w:rPr>
      </w:pPr>
      <w:r w:rsidRPr="00630424">
        <w:rPr>
          <w:rFonts w:asciiTheme="minorHAnsi" w:hAnsiTheme="minorHAnsi" w:cstheme="minorHAnsi"/>
          <w:b/>
          <w:u w:val="single"/>
          <w:lang w:val="ru-RU"/>
        </w:rPr>
        <w:t>Стоимость услуги должна быть действительна сроком на 1 год.</w:t>
      </w:r>
    </w:p>
    <w:p w:rsidR="005D32F0" w:rsidRPr="00630424" w:rsidRDefault="005D32F0" w:rsidP="005D32F0">
      <w:pPr>
        <w:spacing w:line="360" w:lineRule="auto"/>
        <w:rPr>
          <w:rFonts w:asciiTheme="minorHAnsi" w:hAnsiTheme="minorHAnsi" w:cstheme="minorHAnsi"/>
          <w:b/>
          <w:u w:val="single"/>
          <w:lang w:val="ru-RU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984"/>
      </w:tblGrid>
      <w:tr w:rsidR="00630424" w:rsidRPr="00630424" w:rsidTr="005706F4">
        <w:tc>
          <w:tcPr>
            <w:tcW w:w="817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B2C" w:rsidRPr="00630424" w:rsidRDefault="006F5B2C" w:rsidP="005706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B2C" w:rsidRPr="00630424" w:rsidRDefault="006F5B2C" w:rsidP="005706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Описание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B2C" w:rsidRPr="00630424" w:rsidRDefault="006F5B2C" w:rsidP="005706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Цена</w:t>
            </w: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630424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в</w:t>
            </w: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630424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узб</w:t>
            </w: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  <w:r w:rsidRPr="00630424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сумах</w:t>
            </w:r>
          </w:p>
        </w:tc>
      </w:tr>
      <w:tr w:rsidR="00630424" w:rsidRPr="00630424" w:rsidTr="005706F4">
        <w:tc>
          <w:tcPr>
            <w:tcW w:w="817" w:type="dxa"/>
            <w:shd w:val="clear" w:color="auto" w:fill="BFBFBF" w:themeFill="background1" w:themeFillShade="BF"/>
          </w:tcPr>
          <w:p w:rsidR="006F5B2C" w:rsidRPr="00630424" w:rsidRDefault="006F5B2C" w:rsidP="005706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</w:tcPr>
          <w:p w:rsidR="006F5B2C" w:rsidRPr="00630424" w:rsidRDefault="006F5B2C" w:rsidP="005706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4"/>
                <w:szCs w:val="24"/>
                <w:lang w:val="ru-RU"/>
              </w:rPr>
              <w:t>Сервисное обслуживание</w:t>
            </w:r>
            <w:r w:rsidRPr="00630424">
              <w:rPr>
                <w:rFonts w:asciiTheme="minorHAnsi" w:eastAsia="Calibri" w:hAnsiTheme="minorHAnsi" w:cstheme="minorHAns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30424">
              <w:rPr>
                <w:rFonts w:asciiTheme="minorHAnsi" w:eastAsia="Calibri" w:hAnsiTheme="minorHAnsi" w:cstheme="minorHAns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F5B2C" w:rsidRPr="00630424" w:rsidRDefault="006F5B2C" w:rsidP="005706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auto"/>
          </w:tcPr>
          <w:p w:rsidR="006F5B2C" w:rsidRPr="00630424" w:rsidRDefault="006F5B2C" w:rsidP="005706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spacing w:line="242" w:lineRule="exact"/>
              <w:ind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  <w:lang w:val="ru-RU"/>
              </w:rPr>
              <w:t>Моторное масло</w:t>
            </w:r>
            <w:r w:rsidRPr="00630424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630424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(R)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5706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auto"/>
          </w:tcPr>
          <w:p w:rsidR="006F5B2C" w:rsidRPr="00630424" w:rsidRDefault="006F5B2C" w:rsidP="005706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spacing w:line="240" w:lineRule="exact"/>
              <w:ind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Масляный фильтр</w:t>
            </w:r>
            <w:r w:rsidRPr="00630424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630424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(</w:t>
            </w: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R)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5706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auto"/>
          </w:tcPr>
          <w:p w:rsidR="006F5B2C" w:rsidRPr="00630424" w:rsidRDefault="006F5B2C" w:rsidP="005706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5706F4">
            <w:pPr>
              <w:spacing w:line="242" w:lineRule="exact"/>
              <w:ind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Воздухоочиститель (I</w:t>
            </w:r>
            <w:r w:rsidRPr="0063042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+</w:t>
            </w: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5706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Топливный фильтр (I)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Трансмиссионное масло (I+A)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1.6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Свечи зажигания (I+A)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Тормозная жидкость (I+A)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5706F4" w:rsidTr="005706F4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1.8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Охлаждающая жидкость двигателя (</w:t>
            </w: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+</w:t>
            </w: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BFBFBF" w:themeFill="background1" w:themeFillShade="BF"/>
          </w:tcPr>
          <w:p w:rsidR="006F5B2C" w:rsidRPr="00630424" w:rsidRDefault="006F5B2C" w:rsidP="005706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</w:tcPr>
          <w:p w:rsidR="006F5B2C" w:rsidRPr="00630424" w:rsidRDefault="006F5B2C" w:rsidP="005706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Сервисное обслуживание II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F5B2C" w:rsidRPr="00630424" w:rsidRDefault="006F5B2C" w:rsidP="005706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Моторное масло (R)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Масляный фильтр (R)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Воздухоочиститель (R)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2.4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 xml:space="preserve">  Фильтр кондиционера (R)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Топливный фильтр (R)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2.6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Трансмиссионное масло (I+A)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Свечи зажигания (A/R)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2.8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Тормозная жидкость (I+A)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5706F4" w:rsidTr="005706F4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2.9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Охлаждающая жидкость двигателя (</w:t>
            </w: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+</w:t>
            </w: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BFBFBF" w:themeFill="background1" w:themeFillShade="BF"/>
          </w:tcPr>
          <w:p w:rsidR="006F5B2C" w:rsidRPr="00630424" w:rsidRDefault="006F5B2C" w:rsidP="005706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</w:tcPr>
          <w:p w:rsidR="006F5B2C" w:rsidRPr="00630424" w:rsidRDefault="006F5B2C" w:rsidP="005706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  <w:r w:rsidRPr="00630424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ru-RU"/>
              </w:rPr>
              <w:t>Прочие услуги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F5B2C" w:rsidRPr="00630424" w:rsidRDefault="006F5B2C" w:rsidP="005706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Смазка шасси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Смазка подшипника колеса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Полная проверка двигателя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3.4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Проверка коробки передач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5706F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3.5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Замена узла амортизатора (передняя и задняя)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30424" w:rsidRPr="005706F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3.6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Замена тормозных колодок (спереди и сзади)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3.7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Замена сцепления и подшипника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3.8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Ремонт топливного насоса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3.9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Перекидка колес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3.10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 xml:space="preserve"> Балансировка колес (за 4 колеса)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63042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3.11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>Перебортовка колес (за 4 колеса)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630424" w:rsidTr="005706F4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3.12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</w:rPr>
              <w:t xml:space="preserve">Компьютерная диагностика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30424" w:rsidRPr="005706F4" w:rsidTr="005706F4">
        <w:tc>
          <w:tcPr>
            <w:tcW w:w="817" w:type="dxa"/>
            <w:shd w:val="clear" w:color="auto" w:fill="BFBFBF" w:themeFill="background1" w:themeFillShade="BF"/>
          </w:tcPr>
          <w:p w:rsidR="006F5B2C" w:rsidRPr="00630424" w:rsidRDefault="006F5B2C" w:rsidP="005706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</w:tcPr>
          <w:p w:rsidR="006F5B2C" w:rsidRPr="00630424" w:rsidRDefault="006F5B2C" w:rsidP="006F5B2C">
            <w:pPr>
              <w:spacing w:line="242" w:lineRule="exact"/>
              <w:ind w:right="-20"/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ru-RU"/>
              </w:rPr>
            </w:pPr>
            <w:r w:rsidRPr="00630424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ru-RU"/>
              </w:rPr>
              <w:t xml:space="preserve">Расходные материалы для сервисного обслуживания </w:t>
            </w:r>
            <w:r w:rsidRPr="00630424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I</w:t>
            </w:r>
          </w:p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  <w:r w:rsidRPr="00630424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ru-RU"/>
              </w:rPr>
              <w:t>(указать для каждой модели машин ООН, цены действительны в течение 6 мес)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F5B2C" w:rsidRPr="00630424" w:rsidRDefault="006F5B2C" w:rsidP="005706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30424" w:rsidRPr="005706F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Моторное масло  (цена за 1 литр)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30424" w:rsidRPr="005706F4" w:rsidTr="005706F4">
        <w:tc>
          <w:tcPr>
            <w:tcW w:w="817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5812" w:type="dxa"/>
            <w:shd w:val="clear" w:color="auto" w:fill="auto"/>
          </w:tcPr>
          <w:p w:rsidR="006F5B2C" w:rsidRPr="00630424" w:rsidRDefault="006F5B2C" w:rsidP="006F5B2C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304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Масляный фильтр (цена за 1 шт.) </w:t>
            </w:r>
          </w:p>
        </w:tc>
        <w:tc>
          <w:tcPr>
            <w:tcW w:w="1984" w:type="dxa"/>
            <w:shd w:val="clear" w:color="auto" w:fill="auto"/>
          </w:tcPr>
          <w:p w:rsidR="006F5B2C" w:rsidRPr="00630424" w:rsidRDefault="006F5B2C" w:rsidP="006F5B2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61730B" w:rsidRPr="0063042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lang w:val="ru-RU"/>
        </w:rPr>
      </w:pPr>
    </w:p>
    <w:p w:rsidR="006F5B2C" w:rsidRPr="00630424" w:rsidRDefault="006F5B2C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lang w:val="ru-RU"/>
        </w:rPr>
      </w:pPr>
      <w:r w:rsidRPr="00630424">
        <w:rPr>
          <w:rFonts w:asciiTheme="minorHAnsi" w:hAnsiTheme="minorHAnsi" w:cstheme="minorHAnsi"/>
          <w:b/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A3FE0" wp14:editId="6DD13BB4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06F4" w:rsidRDefault="005706F4" w:rsidP="006F5B2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lang w:val="ru-RU"/>
                              </w:rPr>
                              <w:t>Комментарии Поставщика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:rsidR="005706F4" w:rsidRDefault="005706F4" w:rsidP="006F5B2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706F4" w:rsidRDefault="005706F4" w:rsidP="006F5B2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706F4" w:rsidRDefault="005706F4" w:rsidP="006F5B2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706F4" w:rsidRDefault="005706F4" w:rsidP="006F5B2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A3F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05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" filled="f">
                <v:textbox>
                  <w:txbxContent>
                    <w:p w:rsidR="005706F4" w:rsidRDefault="005706F4" w:rsidP="006F5B2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lang w:val="ru-RU"/>
                        </w:rPr>
                        <w:t>Комментарии Поставщика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:rsidR="005706F4" w:rsidRDefault="005706F4" w:rsidP="006F5B2C">
                      <w:pPr>
                        <w:rPr>
                          <w:i/>
                          <w:iCs/>
                        </w:rPr>
                      </w:pPr>
                    </w:p>
                    <w:p w:rsidR="005706F4" w:rsidRDefault="005706F4" w:rsidP="006F5B2C">
                      <w:pPr>
                        <w:rPr>
                          <w:i/>
                          <w:iCs/>
                        </w:rPr>
                      </w:pPr>
                    </w:p>
                    <w:p w:rsidR="005706F4" w:rsidRDefault="005706F4" w:rsidP="006F5B2C">
                      <w:pPr>
                        <w:rPr>
                          <w:i/>
                          <w:iCs/>
                        </w:rPr>
                      </w:pPr>
                    </w:p>
                    <w:p w:rsidR="005706F4" w:rsidRDefault="005706F4" w:rsidP="006F5B2C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B2C" w:rsidRPr="00630424" w:rsidRDefault="006F5B2C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lang w:val="ru-RU"/>
        </w:rPr>
      </w:pPr>
    </w:p>
    <w:p w:rsidR="0061730B" w:rsidRPr="0063042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lang w:val="ru-RU"/>
        </w:rPr>
      </w:pPr>
    </w:p>
    <w:p w:rsidR="006F5B2C" w:rsidRPr="005F2222" w:rsidRDefault="006F5B2C" w:rsidP="00317C72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ru-RU"/>
        </w:rPr>
      </w:pPr>
    </w:p>
    <w:p w:rsidR="006F5B2C" w:rsidRPr="005F2222" w:rsidRDefault="006F5B2C" w:rsidP="00317C72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ru-RU"/>
        </w:rPr>
      </w:pPr>
    </w:p>
    <w:p w:rsidR="00317C72" w:rsidRPr="00630424" w:rsidRDefault="00317C72" w:rsidP="00317C72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Cs w:val="22"/>
          <w:lang w:val="ru-RU"/>
        </w:rPr>
      </w:pPr>
      <w:r w:rsidRPr="00630424">
        <w:rPr>
          <w:rFonts w:asciiTheme="minorHAnsi" w:hAnsiTheme="minorHAnsi" w:cstheme="minorHAnsi"/>
          <w:b/>
          <w:szCs w:val="22"/>
          <w:lang w:val="ru-RU"/>
        </w:rPr>
        <w:t>Настоящим я подтверждаю, что компания упомянутая выше, за которую я должным образом уполномочен ставить подпись, просмотрела ЗЦП</w:t>
      </w:r>
      <w:r w:rsidR="006F5B2C" w:rsidRPr="00630424">
        <w:rPr>
          <w:rFonts w:asciiTheme="minorHAnsi" w:hAnsiTheme="minorHAnsi" w:cstheme="minorHAnsi"/>
          <w:b/>
          <w:szCs w:val="22"/>
          <w:lang w:val="ru-RU"/>
        </w:rPr>
        <w:t xml:space="preserve"> </w:t>
      </w:r>
      <w:r w:rsidR="006F5B2C" w:rsidRPr="00630424">
        <w:rPr>
          <w:rFonts w:asciiTheme="minorHAnsi" w:hAnsiTheme="minorHAnsi" w:cstheme="minorHAnsi"/>
          <w:b/>
          <w:szCs w:val="22"/>
        </w:rPr>
        <w:t>UNFPA</w:t>
      </w:r>
      <w:r w:rsidR="006F5B2C" w:rsidRPr="00630424">
        <w:rPr>
          <w:rFonts w:asciiTheme="minorHAnsi" w:hAnsiTheme="minorHAnsi" w:cstheme="minorHAnsi"/>
          <w:b/>
          <w:szCs w:val="22"/>
          <w:lang w:val="ru-RU"/>
        </w:rPr>
        <w:t>/</w:t>
      </w:r>
      <w:r w:rsidR="006F5B2C" w:rsidRPr="00630424">
        <w:rPr>
          <w:rFonts w:asciiTheme="minorHAnsi" w:hAnsiTheme="minorHAnsi" w:cstheme="minorHAnsi"/>
          <w:b/>
          <w:szCs w:val="22"/>
        </w:rPr>
        <w:t>UZB</w:t>
      </w:r>
      <w:r w:rsidRPr="00630424">
        <w:rPr>
          <w:rFonts w:asciiTheme="minorHAnsi" w:hAnsiTheme="minorHAnsi" w:cstheme="minorHAnsi"/>
          <w:b/>
          <w:szCs w:val="22"/>
          <w:lang w:val="ru-RU"/>
        </w:rPr>
        <w:t>/</w:t>
      </w:r>
      <w:r w:rsidRPr="00630424">
        <w:rPr>
          <w:rFonts w:asciiTheme="minorHAnsi" w:hAnsiTheme="minorHAnsi" w:cstheme="minorHAnsi"/>
          <w:b/>
          <w:szCs w:val="22"/>
        </w:rPr>
        <w:t>RFQ</w:t>
      </w:r>
      <w:r w:rsidR="006F5B2C" w:rsidRPr="00630424">
        <w:rPr>
          <w:rFonts w:asciiTheme="minorHAnsi" w:hAnsiTheme="minorHAnsi" w:cstheme="minorHAnsi"/>
          <w:b/>
          <w:szCs w:val="22"/>
          <w:lang w:val="ru-RU"/>
        </w:rPr>
        <w:t>/2019</w:t>
      </w:r>
      <w:r w:rsidRPr="00630424">
        <w:rPr>
          <w:rFonts w:asciiTheme="minorHAnsi" w:hAnsiTheme="minorHAnsi" w:cstheme="minorHAnsi"/>
          <w:b/>
          <w:szCs w:val="22"/>
          <w:lang w:val="ru-RU"/>
        </w:rPr>
        <w:t>/</w:t>
      </w:r>
      <w:r w:rsidR="006F5B2C" w:rsidRPr="00630424">
        <w:rPr>
          <w:rFonts w:asciiTheme="minorHAnsi" w:hAnsiTheme="minorHAnsi" w:cstheme="minorHAnsi"/>
          <w:b/>
          <w:szCs w:val="22"/>
          <w:lang w:val="ru-RU"/>
        </w:rPr>
        <w:t>001- Техобслуживание автомобилей,</w:t>
      </w:r>
      <w:r w:rsidRPr="00630424">
        <w:rPr>
          <w:rFonts w:asciiTheme="minorHAnsi" w:hAnsiTheme="minorHAnsi" w:cstheme="minorHAnsi"/>
          <w:b/>
          <w:szCs w:val="22"/>
          <w:lang w:val="ru-RU"/>
        </w:rPr>
        <w:t xml:space="preserve"> включая все приложения, поправки к документу ЗЦП (если имеются) и ответы со стороны ЮНФПА на уточняющие вопросы предполагаемых провайдеров услуг.  Далее, компания принимает Общие условия контракта ЮНФПА и будет следовать данному ценовому предложению до момента его истечения.  </w:t>
      </w:r>
    </w:p>
    <w:p w:rsidR="0061730B" w:rsidRPr="00630424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ru-RU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630424" w:rsidTr="00E66555">
        <w:tc>
          <w:tcPr>
            <w:tcW w:w="4927" w:type="dxa"/>
            <w:shd w:val="clear" w:color="auto" w:fill="auto"/>
            <w:vAlign w:val="center"/>
          </w:tcPr>
          <w:p w:rsidR="000275EF" w:rsidRPr="0063042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ru-RU"/>
              </w:rPr>
            </w:pPr>
          </w:p>
          <w:p w:rsidR="000275EF" w:rsidRPr="0063042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ru-RU"/>
              </w:rPr>
            </w:pPr>
          </w:p>
          <w:p w:rsidR="000275EF" w:rsidRPr="0063042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ru-RU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64" w:type="dxa"/>
                <w:vAlign w:val="center"/>
              </w:tcPr>
              <w:p w:rsidR="000275EF" w:rsidRPr="00630424" w:rsidRDefault="006F5B2C" w:rsidP="006F5B2C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</w:pPr>
                <w:r w:rsidRPr="00630424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63042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0275EF" w:rsidRPr="00630424" w:rsidTr="008051C2">
        <w:trPr>
          <w:trHeight w:val="323"/>
        </w:trPr>
        <w:tc>
          <w:tcPr>
            <w:tcW w:w="4927" w:type="dxa"/>
            <w:shd w:val="clear" w:color="auto" w:fill="auto"/>
            <w:vAlign w:val="center"/>
          </w:tcPr>
          <w:p w:rsidR="000275EF" w:rsidRPr="00630424" w:rsidRDefault="00317C72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ru-RU"/>
              </w:rPr>
            </w:pPr>
            <w:r w:rsidRPr="0063042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ru-RU"/>
              </w:rPr>
              <w:t>ФИО и должность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630424" w:rsidRDefault="00317C72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3042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ru-RU"/>
              </w:rPr>
              <w:t>Дата</w:t>
            </w:r>
            <w:r w:rsidRPr="0063042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3042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ru-RU"/>
              </w:rPr>
              <w:t>и</w:t>
            </w:r>
            <w:r w:rsidRPr="0063042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3042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ru-RU"/>
              </w:rPr>
              <w:t>место</w:t>
            </w:r>
          </w:p>
        </w:tc>
      </w:tr>
    </w:tbl>
    <w:p w:rsidR="00C63627" w:rsidRPr="00630424" w:rsidRDefault="00C63627" w:rsidP="00C63627">
      <w:pPr>
        <w:rPr>
          <w:rFonts w:asciiTheme="minorHAnsi" w:hAnsiTheme="minorHAnsi" w:cstheme="minorHAnsi"/>
        </w:rPr>
      </w:pPr>
    </w:p>
    <w:p w:rsidR="0061730B" w:rsidRPr="00630424" w:rsidRDefault="0061730B" w:rsidP="00B151C5">
      <w:pPr>
        <w:rPr>
          <w:rFonts w:asciiTheme="minorHAnsi" w:hAnsiTheme="minorHAnsi" w:cstheme="minorHAnsi"/>
          <w:b/>
          <w:sz w:val="28"/>
          <w:szCs w:val="28"/>
        </w:rPr>
      </w:pPr>
    </w:p>
    <w:p w:rsidR="00241CB4" w:rsidRPr="00630424" w:rsidRDefault="00241CB4" w:rsidP="00C63627">
      <w:pPr>
        <w:tabs>
          <w:tab w:val="left" w:pos="7020"/>
        </w:tabs>
        <w:rPr>
          <w:rFonts w:asciiTheme="minorHAnsi" w:hAnsiTheme="minorHAnsi" w:cstheme="minorHAnsi"/>
          <w:lang w:val="ru-RU"/>
        </w:rPr>
      </w:pPr>
    </w:p>
    <w:p w:rsidR="0021563B" w:rsidRPr="00630424" w:rsidRDefault="0021563B" w:rsidP="00C63627">
      <w:pPr>
        <w:tabs>
          <w:tab w:val="left" w:pos="7020"/>
        </w:tabs>
        <w:rPr>
          <w:rFonts w:asciiTheme="minorHAnsi" w:hAnsiTheme="minorHAnsi" w:cstheme="minorHAnsi"/>
          <w:lang w:val="ru-RU"/>
        </w:rPr>
      </w:pPr>
    </w:p>
    <w:p w:rsidR="0021563B" w:rsidRPr="00630424" w:rsidRDefault="0021563B" w:rsidP="00C63627">
      <w:pPr>
        <w:tabs>
          <w:tab w:val="left" w:pos="7020"/>
        </w:tabs>
        <w:rPr>
          <w:rFonts w:asciiTheme="minorHAnsi" w:hAnsiTheme="minorHAnsi" w:cstheme="minorHAnsi"/>
          <w:lang w:val="ru-RU"/>
        </w:rPr>
      </w:pPr>
    </w:p>
    <w:p w:rsidR="0021563B" w:rsidRPr="00630424" w:rsidRDefault="0021563B" w:rsidP="00C63627">
      <w:pPr>
        <w:tabs>
          <w:tab w:val="left" w:pos="7020"/>
        </w:tabs>
        <w:rPr>
          <w:rFonts w:asciiTheme="minorHAnsi" w:hAnsiTheme="minorHAnsi" w:cstheme="minorHAnsi"/>
          <w:lang w:val="ru-RU"/>
        </w:rPr>
      </w:pPr>
    </w:p>
    <w:p w:rsidR="0021563B" w:rsidRPr="00630424" w:rsidRDefault="0021563B" w:rsidP="00C63627">
      <w:pPr>
        <w:tabs>
          <w:tab w:val="left" w:pos="7020"/>
        </w:tabs>
        <w:rPr>
          <w:rFonts w:asciiTheme="minorHAnsi" w:hAnsiTheme="minorHAnsi" w:cstheme="minorHAnsi"/>
          <w:lang w:val="ru-RU"/>
        </w:rPr>
      </w:pPr>
    </w:p>
    <w:p w:rsidR="0021563B" w:rsidRPr="00B31633" w:rsidRDefault="0021563B" w:rsidP="00C63627">
      <w:pPr>
        <w:tabs>
          <w:tab w:val="left" w:pos="7020"/>
        </w:tabs>
        <w:rPr>
          <w:rFonts w:ascii="Calibri" w:hAnsi="Calibri"/>
          <w:lang w:val="ru-RU"/>
        </w:rPr>
      </w:pPr>
    </w:p>
    <w:p w:rsidR="0021563B" w:rsidRPr="00B31633" w:rsidRDefault="0021563B" w:rsidP="00C63627">
      <w:pPr>
        <w:tabs>
          <w:tab w:val="left" w:pos="7020"/>
        </w:tabs>
        <w:rPr>
          <w:rFonts w:ascii="Calibri" w:hAnsi="Calibri"/>
          <w:lang w:val="ru-RU"/>
        </w:rPr>
      </w:pPr>
    </w:p>
    <w:tbl>
      <w:tblPr>
        <w:tblStyle w:val="TableGrid"/>
        <w:tblpPr w:leftFromText="180" w:rightFromText="180" w:vertAnchor="text" w:horzAnchor="margin" w:tblpY="2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720"/>
        <w:gridCol w:w="4428"/>
      </w:tblGrid>
      <w:tr w:rsidR="0021563B" w:rsidRPr="00323B49" w:rsidTr="0021563B">
        <w:tc>
          <w:tcPr>
            <w:tcW w:w="4428" w:type="dxa"/>
          </w:tcPr>
          <w:p w:rsidR="0021563B" w:rsidRPr="0095172B" w:rsidRDefault="0021563B" w:rsidP="0021563B">
            <w:pPr>
              <w:jc w:val="both"/>
            </w:pPr>
          </w:p>
        </w:tc>
        <w:tc>
          <w:tcPr>
            <w:tcW w:w="720" w:type="dxa"/>
          </w:tcPr>
          <w:p w:rsidR="0021563B" w:rsidRDefault="0021563B" w:rsidP="0021563B"/>
        </w:tc>
        <w:tc>
          <w:tcPr>
            <w:tcW w:w="4428" w:type="dxa"/>
            <w:tcBorders>
              <w:left w:val="nil"/>
            </w:tcBorders>
          </w:tcPr>
          <w:p w:rsidR="0021563B" w:rsidRPr="00BA728F" w:rsidRDefault="0021563B" w:rsidP="0021563B">
            <w:pPr>
              <w:tabs>
                <w:tab w:val="left" w:pos="432"/>
              </w:tabs>
              <w:rPr>
                <w:lang w:val="ru-RU"/>
              </w:rPr>
            </w:pPr>
          </w:p>
        </w:tc>
      </w:tr>
    </w:tbl>
    <w:p w:rsidR="0021563B" w:rsidRPr="0021563B" w:rsidRDefault="0021563B" w:rsidP="00C63627">
      <w:pPr>
        <w:tabs>
          <w:tab w:val="left" w:pos="7020"/>
        </w:tabs>
        <w:rPr>
          <w:rFonts w:ascii="Calibri" w:hAnsi="Calibri"/>
          <w:lang w:val="ru-RU"/>
        </w:rPr>
      </w:pPr>
    </w:p>
    <w:sectPr w:rsidR="0021563B" w:rsidRPr="0021563B" w:rsidSect="00222A0C">
      <w:headerReference w:type="default" r:id="rId21"/>
      <w:footerReference w:type="even" r:id="rId22"/>
      <w:footerReference w:type="default" r:id="rId23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078" w:rsidRDefault="00114078">
      <w:r>
        <w:separator/>
      </w:r>
    </w:p>
  </w:endnote>
  <w:endnote w:type="continuationSeparator" w:id="0">
    <w:p w:rsidR="00114078" w:rsidRDefault="0011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panose1 w:val="02000603030000020003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F4" w:rsidRDefault="005706F4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06F4" w:rsidRDefault="005706F4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F4" w:rsidRPr="003A1F0A" w:rsidRDefault="005706F4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3D5CB3">
      <w:rPr>
        <w:rStyle w:val="PageNumber"/>
        <w:rFonts w:ascii="Calibri" w:hAnsi="Calibri"/>
        <w:noProof/>
        <w:sz w:val="18"/>
        <w:szCs w:val="18"/>
      </w:rPr>
      <w:t>8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3D5CB3">
      <w:rPr>
        <w:rStyle w:val="PageNumber"/>
        <w:rFonts w:ascii="Calibri" w:hAnsi="Calibri"/>
        <w:noProof/>
        <w:sz w:val="18"/>
        <w:szCs w:val="18"/>
      </w:rPr>
      <w:t>15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5706F4" w:rsidRPr="003A1F0A" w:rsidRDefault="005706F4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UNFPA/PSB/Bids/Request for Quotation for Services/RFQ/</w:t>
    </w:r>
    <w:r w:rsidRPr="003A1F0A">
      <w:rPr>
        <w:rFonts w:ascii="Calibri" w:hAnsi="Calibri"/>
      </w:rPr>
      <w:t xml:space="preserve"> </w:t>
    </w:r>
    <w:r w:rsidRPr="003A1F0A">
      <w:rPr>
        <w:rFonts w:ascii="Calibri" w:hAnsi="Calibri"/>
        <w:sz w:val="18"/>
        <w:szCs w:val="18"/>
      </w:rPr>
      <w:t xml:space="preserve">RFQ </w:t>
    </w:r>
    <w:r>
      <w:rPr>
        <w:rFonts w:ascii="Calibri" w:hAnsi="Calibri"/>
        <w:sz w:val="18"/>
        <w:szCs w:val="18"/>
      </w:rPr>
      <w:t xml:space="preserve">Simple </w:t>
    </w:r>
    <w:r w:rsidRPr="003A1F0A">
      <w:rPr>
        <w:rFonts w:ascii="Calibri" w:hAnsi="Calibri"/>
        <w:sz w:val="18"/>
        <w:szCs w:val="18"/>
      </w:rPr>
      <w:t>Services [0</w:t>
    </w:r>
    <w:r>
      <w:rPr>
        <w:rFonts w:ascii="Calibri" w:hAnsi="Calibri"/>
        <w:sz w:val="18"/>
        <w:szCs w:val="18"/>
      </w:rPr>
      <w:t>2</w:t>
    </w:r>
    <w:r w:rsidRPr="003A1F0A">
      <w:rPr>
        <w:rFonts w:ascii="Calibri" w:hAnsi="Calibri"/>
        <w:sz w:val="18"/>
        <w:szCs w:val="18"/>
      </w:rPr>
      <w:t>15 – Rev00]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078" w:rsidRDefault="00114078">
      <w:r>
        <w:separator/>
      </w:r>
    </w:p>
  </w:footnote>
  <w:footnote w:type="continuationSeparator" w:id="0">
    <w:p w:rsidR="00114078" w:rsidRDefault="0011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5706F4" w:rsidRPr="00E15E45" w:rsidTr="00D6687E">
      <w:trPr>
        <w:trHeight w:val="1142"/>
      </w:trPr>
      <w:tc>
        <w:tcPr>
          <w:tcW w:w="4995" w:type="dxa"/>
          <w:shd w:val="clear" w:color="auto" w:fill="auto"/>
        </w:tcPr>
        <w:p w:rsidR="005706F4" w:rsidRPr="00D6687E" w:rsidRDefault="005706F4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ru-RU" w:eastAsia="ru-RU"/>
            </w:rPr>
            <w:drawing>
              <wp:inline distT="0" distB="0" distL="0" distR="0" wp14:anchorId="4749DB8A" wp14:editId="7778189E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5706F4" w:rsidRPr="00BF732F" w:rsidRDefault="005706F4" w:rsidP="00D22285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eastAsia="en-GB"/>
            </w:rPr>
          </w:pPr>
          <w:r w:rsidRPr="00BF732F">
            <w:rPr>
              <w:rFonts w:ascii="Calibri" w:hAnsi="Calibri" w:cs="Arial"/>
              <w:sz w:val="18"/>
              <w:szCs w:val="18"/>
              <w:lang w:eastAsia="en-GB"/>
            </w:rPr>
            <w:t>United Nations Population Fund</w:t>
          </w:r>
        </w:p>
        <w:p w:rsidR="005706F4" w:rsidRPr="00BF732F" w:rsidRDefault="005706F4" w:rsidP="00D22285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eastAsia="en-GB"/>
            </w:rPr>
          </w:pPr>
          <w:r>
            <w:rPr>
              <w:rFonts w:ascii="Calibri" w:hAnsi="Calibri" w:cs="Arial"/>
              <w:sz w:val="18"/>
              <w:szCs w:val="18"/>
              <w:lang w:val="ru-RU" w:eastAsia="en-GB"/>
            </w:rPr>
            <w:t>Страновой</w:t>
          </w:r>
          <w:r w:rsidRPr="00BF732F">
            <w:rPr>
              <w:rFonts w:ascii="Calibri" w:hAnsi="Calibri" w:cs="Arial"/>
              <w:sz w:val="18"/>
              <w:szCs w:val="18"/>
              <w:lang w:eastAsia="en-GB"/>
            </w:rPr>
            <w:t xml:space="preserve"> </w:t>
          </w:r>
          <w:r>
            <w:rPr>
              <w:rFonts w:ascii="Calibri" w:hAnsi="Calibri" w:cs="Arial"/>
              <w:sz w:val="18"/>
              <w:szCs w:val="18"/>
              <w:lang w:val="ru-RU" w:eastAsia="en-GB"/>
            </w:rPr>
            <w:t>офис</w:t>
          </w:r>
          <w:r w:rsidRPr="00BF732F">
            <w:rPr>
              <w:rFonts w:ascii="Calibri" w:hAnsi="Calibri" w:cs="Arial"/>
              <w:sz w:val="18"/>
              <w:szCs w:val="18"/>
              <w:lang w:eastAsia="en-GB"/>
            </w:rPr>
            <w:t xml:space="preserve"> </w:t>
          </w:r>
          <w:r>
            <w:rPr>
              <w:rFonts w:ascii="Calibri" w:hAnsi="Calibri" w:cs="Arial"/>
              <w:sz w:val="18"/>
              <w:szCs w:val="18"/>
              <w:lang w:val="ru-RU" w:eastAsia="en-GB"/>
            </w:rPr>
            <w:t>Узбекистана</w:t>
          </w:r>
        </w:p>
        <w:p w:rsidR="005706F4" w:rsidRPr="00E15E45" w:rsidRDefault="005706F4" w:rsidP="00E15E45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ru-RU" w:eastAsia="en-GB"/>
            </w:rPr>
          </w:pPr>
          <w:r w:rsidRPr="00E15E45">
            <w:rPr>
              <w:rFonts w:ascii="Calibri" w:hAnsi="Calibri" w:cs="Arial"/>
              <w:sz w:val="18"/>
              <w:szCs w:val="18"/>
              <w:lang w:val="ru-RU" w:eastAsia="en-GB"/>
            </w:rPr>
            <w:t>Узбекистан, Ташкент, ул. М. Таробий, 14</w:t>
          </w:r>
        </w:p>
        <w:p w:rsidR="005706F4" w:rsidRPr="00E15E45" w:rsidRDefault="005706F4" w:rsidP="00E15E45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ru-RU" w:eastAsia="en-GB"/>
            </w:rPr>
          </w:pPr>
          <w:r>
            <w:rPr>
              <w:rFonts w:ascii="Calibri" w:hAnsi="Calibri" w:cs="Arial"/>
              <w:sz w:val="18"/>
              <w:szCs w:val="18"/>
              <w:lang w:eastAsia="en-GB"/>
            </w:rPr>
            <w:t>http://uzbekistan</w:t>
          </w:r>
          <w:r w:rsidRPr="00E15E45">
            <w:rPr>
              <w:rFonts w:ascii="Calibri" w:hAnsi="Calibri" w:cs="Arial"/>
              <w:sz w:val="18"/>
              <w:szCs w:val="18"/>
              <w:lang w:val="ru-RU" w:eastAsia="en-GB"/>
            </w:rPr>
            <w:t>.unfpa.org</w:t>
          </w:r>
        </w:p>
      </w:tc>
    </w:tr>
  </w:tbl>
  <w:p w:rsidR="005706F4" w:rsidRPr="00492D29" w:rsidRDefault="005706F4">
    <w:pPr>
      <w:pStyle w:val="Header"/>
      <w:rPr>
        <w:lang w:val="fr-FR"/>
      </w:rPr>
    </w:pPr>
  </w:p>
  <w:p w:rsidR="005706F4" w:rsidRPr="00492D29" w:rsidRDefault="005706F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F56"/>
    <w:multiLevelType w:val="hybridMultilevel"/>
    <w:tmpl w:val="115EAE9A"/>
    <w:lvl w:ilvl="0" w:tplc="DEFCEEA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7E6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E06E3F"/>
    <w:multiLevelType w:val="hybridMultilevel"/>
    <w:tmpl w:val="6E4E09D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EA38D1"/>
    <w:multiLevelType w:val="hybridMultilevel"/>
    <w:tmpl w:val="E1EA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92C8F"/>
    <w:multiLevelType w:val="hybridMultilevel"/>
    <w:tmpl w:val="7BE8F2C6"/>
    <w:lvl w:ilvl="0" w:tplc="50789F1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20152C"/>
    <w:multiLevelType w:val="hybridMultilevel"/>
    <w:tmpl w:val="2612E432"/>
    <w:lvl w:ilvl="0" w:tplc="4628E97E">
      <w:start w:val="1"/>
      <w:numFmt w:val="decimal"/>
      <w:lvlText w:val="%1)"/>
      <w:lvlJc w:val="left"/>
      <w:pPr>
        <w:ind w:left="8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 w15:restartNumberingAfterBreak="0">
    <w:nsid w:val="4505030A"/>
    <w:multiLevelType w:val="hybridMultilevel"/>
    <w:tmpl w:val="8930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67367E"/>
    <w:multiLevelType w:val="hybridMultilevel"/>
    <w:tmpl w:val="1EC4C364"/>
    <w:lvl w:ilvl="0" w:tplc="7482FBBC">
      <w:start w:val="1"/>
      <w:numFmt w:val="decimal"/>
      <w:lvlText w:val="%1)"/>
      <w:lvlJc w:val="left"/>
      <w:pPr>
        <w:ind w:left="8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203595E"/>
    <w:multiLevelType w:val="hybridMultilevel"/>
    <w:tmpl w:val="D2746C46"/>
    <w:lvl w:ilvl="0" w:tplc="41B65CA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354C2"/>
    <w:multiLevelType w:val="hybridMultilevel"/>
    <w:tmpl w:val="ECD2C7BA"/>
    <w:lvl w:ilvl="0" w:tplc="B27A8940">
      <w:numFmt w:val="bullet"/>
      <w:lvlText w:val=""/>
      <w:lvlJc w:val="left"/>
      <w:pPr>
        <w:ind w:left="46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3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4"/>
  </w:num>
  <w:num w:numId="4">
    <w:abstractNumId w:val="8"/>
  </w:num>
  <w:num w:numId="5">
    <w:abstractNumId w:val="28"/>
  </w:num>
  <w:num w:numId="6">
    <w:abstractNumId w:val="15"/>
  </w:num>
  <w:num w:numId="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5"/>
    <w:lvlOverride w:ilvl="0">
      <w:lvl w:ilvl="0">
        <w:numFmt w:val="lowerLetter"/>
        <w:lvlText w:val="%1."/>
        <w:lvlJc w:val="left"/>
      </w:lvl>
    </w:lvlOverride>
  </w:num>
  <w:num w:numId="10">
    <w:abstractNumId w:val="10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7"/>
  </w:num>
  <w:num w:numId="13">
    <w:abstractNumId w:val="2"/>
  </w:num>
  <w:num w:numId="14">
    <w:abstractNumId w:val="30"/>
  </w:num>
  <w:num w:numId="15">
    <w:abstractNumId w:val="13"/>
  </w:num>
  <w:num w:numId="16">
    <w:abstractNumId w:val="22"/>
  </w:num>
  <w:num w:numId="17">
    <w:abstractNumId w:val="20"/>
  </w:num>
  <w:num w:numId="18">
    <w:abstractNumId w:val="11"/>
  </w:num>
  <w:num w:numId="19">
    <w:abstractNumId w:val="14"/>
  </w:num>
  <w:num w:numId="20">
    <w:abstractNumId w:val="19"/>
  </w:num>
  <w:num w:numId="21">
    <w:abstractNumId w:val="29"/>
  </w:num>
  <w:num w:numId="22">
    <w:abstractNumId w:val="9"/>
  </w:num>
  <w:num w:numId="23">
    <w:abstractNumId w:val="31"/>
  </w:num>
  <w:num w:numId="24">
    <w:abstractNumId w:val="12"/>
  </w:num>
  <w:num w:numId="25">
    <w:abstractNumId w:val="3"/>
  </w:num>
  <w:num w:numId="26">
    <w:abstractNumId w:val="33"/>
  </w:num>
  <w:num w:numId="27">
    <w:abstractNumId w:val="4"/>
  </w:num>
  <w:num w:numId="28">
    <w:abstractNumId w:val="7"/>
  </w:num>
  <w:num w:numId="29">
    <w:abstractNumId w:val="26"/>
  </w:num>
  <w:num w:numId="30">
    <w:abstractNumId w:val="23"/>
  </w:num>
  <w:num w:numId="31">
    <w:abstractNumId w:val="18"/>
  </w:num>
  <w:num w:numId="32">
    <w:abstractNumId w:val="32"/>
  </w:num>
  <w:num w:numId="33">
    <w:abstractNumId w:val="16"/>
  </w:num>
  <w:num w:numId="34">
    <w:abstractNumId w:val="2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75EF"/>
    <w:rsid w:val="00027914"/>
    <w:rsid w:val="00030152"/>
    <w:rsid w:val="0003336D"/>
    <w:rsid w:val="00043A5C"/>
    <w:rsid w:val="00047C0C"/>
    <w:rsid w:val="0006170B"/>
    <w:rsid w:val="000747A8"/>
    <w:rsid w:val="00084BBC"/>
    <w:rsid w:val="000871D0"/>
    <w:rsid w:val="000979FD"/>
    <w:rsid w:val="000C2E31"/>
    <w:rsid w:val="000D013A"/>
    <w:rsid w:val="000D2FC5"/>
    <w:rsid w:val="000D3740"/>
    <w:rsid w:val="000D444B"/>
    <w:rsid w:val="000F376F"/>
    <w:rsid w:val="000F6511"/>
    <w:rsid w:val="00114078"/>
    <w:rsid w:val="00115467"/>
    <w:rsid w:val="001279FC"/>
    <w:rsid w:val="00173639"/>
    <w:rsid w:val="001C5550"/>
    <w:rsid w:val="001D4D0D"/>
    <w:rsid w:val="001D5909"/>
    <w:rsid w:val="001F723A"/>
    <w:rsid w:val="0021563B"/>
    <w:rsid w:val="00222A0C"/>
    <w:rsid w:val="00241CB4"/>
    <w:rsid w:val="00265941"/>
    <w:rsid w:val="00267601"/>
    <w:rsid w:val="00267974"/>
    <w:rsid w:val="00272205"/>
    <w:rsid w:val="002933E3"/>
    <w:rsid w:val="00295EB3"/>
    <w:rsid w:val="002B0E33"/>
    <w:rsid w:val="002C1E94"/>
    <w:rsid w:val="002E4378"/>
    <w:rsid w:val="002E4A31"/>
    <w:rsid w:val="002F0188"/>
    <w:rsid w:val="002F407D"/>
    <w:rsid w:val="00305129"/>
    <w:rsid w:val="003114B1"/>
    <w:rsid w:val="00317C72"/>
    <w:rsid w:val="003207F6"/>
    <w:rsid w:val="00323B49"/>
    <w:rsid w:val="003330AF"/>
    <w:rsid w:val="003A1F0A"/>
    <w:rsid w:val="003A2D5B"/>
    <w:rsid w:val="003C2D79"/>
    <w:rsid w:val="003D5CB3"/>
    <w:rsid w:val="003D61D6"/>
    <w:rsid w:val="004062DE"/>
    <w:rsid w:val="004171CA"/>
    <w:rsid w:val="00433949"/>
    <w:rsid w:val="004429CC"/>
    <w:rsid w:val="00442A19"/>
    <w:rsid w:val="00443DE0"/>
    <w:rsid w:val="00471399"/>
    <w:rsid w:val="0047573D"/>
    <w:rsid w:val="00492D29"/>
    <w:rsid w:val="004931DD"/>
    <w:rsid w:val="004B579A"/>
    <w:rsid w:val="004B6802"/>
    <w:rsid w:val="004D74C8"/>
    <w:rsid w:val="00512D26"/>
    <w:rsid w:val="00514ADD"/>
    <w:rsid w:val="0051589D"/>
    <w:rsid w:val="005706F4"/>
    <w:rsid w:val="00586FD7"/>
    <w:rsid w:val="005A560A"/>
    <w:rsid w:val="005B1FCA"/>
    <w:rsid w:val="005B3062"/>
    <w:rsid w:val="005C5B03"/>
    <w:rsid w:val="005D32F0"/>
    <w:rsid w:val="005F2222"/>
    <w:rsid w:val="005F5A55"/>
    <w:rsid w:val="0061730B"/>
    <w:rsid w:val="00622FDF"/>
    <w:rsid w:val="00630424"/>
    <w:rsid w:val="00630ADE"/>
    <w:rsid w:val="006414D3"/>
    <w:rsid w:val="0064731B"/>
    <w:rsid w:val="006727D1"/>
    <w:rsid w:val="00683523"/>
    <w:rsid w:val="006C1CE6"/>
    <w:rsid w:val="006E3769"/>
    <w:rsid w:val="006F2FC9"/>
    <w:rsid w:val="006F59E9"/>
    <w:rsid w:val="006F5B2C"/>
    <w:rsid w:val="00703C7C"/>
    <w:rsid w:val="00742A55"/>
    <w:rsid w:val="00742C6B"/>
    <w:rsid w:val="00744EA7"/>
    <w:rsid w:val="00761001"/>
    <w:rsid w:val="00763F5F"/>
    <w:rsid w:val="00766507"/>
    <w:rsid w:val="00775BF1"/>
    <w:rsid w:val="00782483"/>
    <w:rsid w:val="007E66DB"/>
    <w:rsid w:val="00803F64"/>
    <w:rsid w:val="008051C2"/>
    <w:rsid w:val="00843297"/>
    <w:rsid w:val="00850410"/>
    <w:rsid w:val="008619CF"/>
    <w:rsid w:val="008637D3"/>
    <w:rsid w:val="0087584C"/>
    <w:rsid w:val="00897365"/>
    <w:rsid w:val="008C77DC"/>
    <w:rsid w:val="008E2A2F"/>
    <w:rsid w:val="008E457F"/>
    <w:rsid w:val="0092016B"/>
    <w:rsid w:val="00924AA0"/>
    <w:rsid w:val="00952503"/>
    <w:rsid w:val="00963E09"/>
    <w:rsid w:val="0097198A"/>
    <w:rsid w:val="00986A0D"/>
    <w:rsid w:val="00990A07"/>
    <w:rsid w:val="00991963"/>
    <w:rsid w:val="009B799C"/>
    <w:rsid w:val="009C12A0"/>
    <w:rsid w:val="009C46EA"/>
    <w:rsid w:val="009E3169"/>
    <w:rsid w:val="009F3389"/>
    <w:rsid w:val="00A02247"/>
    <w:rsid w:val="00A2070E"/>
    <w:rsid w:val="00A2199D"/>
    <w:rsid w:val="00A35F7A"/>
    <w:rsid w:val="00A626E2"/>
    <w:rsid w:val="00A63E0E"/>
    <w:rsid w:val="00A90A1F"/>
    <w:rsid w:val="00A910EA"/>
    <w:rsid w:val="00A9121F"/>
    <w:rsid w:val="00A91F53"/>
    <w:rsid w:val="00A92F20"/>
    <w:rsid w:val="00AB328B"/>
    <w:rsid w:val="00AE03D8"/>
    <w:rsid w:val="00AE42F9"/>
    <w:rsid w:val="00AE4DBB"/>
    <w:rsid w:val="00AF2643"/>
    <w:rsid w:val="00B017D9"/>
    <w:rsid w:val="00B151C5"/>
    <w:rsid w:val="00B31633"/>
    <w:rsid w:val="00B531C9"/>
    <w:rsid w:val="00B60E94"/>
    <w:rsid w:val="00B74155"/>
    <w:rsid w:val="00B76DFF"/>
    <w:rsid w:val="00BA2654"/>
    <w:rsid w:val="00BE281E"/>
    <w:rsid w:val="00BF732F"/>
    <w:rsid w:val="00C128CB"/>
    <w:rsid w:val="00C3386C"/>
    <w:rsid w:val="00C55016"/>
    <w:rsid w:val="00C63627"/>
    <w:rsid w:val="00C6625C"/>
    <w:rsid w:val="00C71A28"/>
    <w:rsid w:val="00CC16E9"/>
    <w:rsid w:val="00CC3536"/>
    <w:rsid w:val="00CD2103"/>
    <w:rsid w:val="00CF2100"/>
    <w:rsid w:val="00D12EF1"/>
    <w:rsid w:val="00D22285"/>
    <w:rsid w:val="00D3563A"/>
    <w:rsid w:val="00D435BB"/>
    <w:rsid w:val="00D46CBB"/>
    <w:rsid w:val="00D52498"/>
    <w:rsid w:val="00D62DC5"/>
    <w:rsid w:val="00D6456E"/>
    <w:rsid w:val="00D64C50"/>
    <w:rsid w:val="00D6687E"/>
    <w:rsid w:val="00D74008"/>
    <w:rsid w:val="00E03F1F"/>
    <w:rsid w:val="00E043A0"/>
    <w:rsid w:val="00E12D61"/>
    <w:rsid w:val="00E15E45"/>
    <w:rsid w:val="00E237C5"/>
    <w:rsid w:val="00E340A1"/>
    <w:rsid w:val="00E5455A"/>
    <w:rsid w:val="00E66555"/>
    <w:rsid w:val="00E7188D"/>
    <w:rsid w:val="00E72D28"/>
    <w:rsid w:val="00E77538"/>
    <w:rsid w:val="00E83A30"/>
    <w:rsid w:val="00EA2834"/>
    <w:rsid w:val="00ED7706"/>
    <w:rsid w:val="00EF17F1"/>
    <w:rsid w:val="00EF19DC"/>
    <w:rsid w:val="00F14707"/>
    <w:rsid w:val="00F23589"/>
    <w:rsid w:val="00F31F4F"/>
    <w:rsid w:val="00F534F8"/>
    <w:rsid w:val="00F61831"/>
    <w:rsid w:val="00F73A8F"/>
    <w:rsid w:val="00F740B9"/>
    <w:rsid w:val="00F865E4"/>
    <w:rsid w:val="00F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73D22"/>
  <w15:docId w15:val="{5BC250EB-E3C1-4B41-B29A-C47FD6C4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HeaderChar">
    <w:name w:val="Header Char"/>
    <w:basedOn w:val="DefaultParagraphFont"/>
    <w:link w:val="Header"/>
    <w:rsid w:val="00D22285"/>
    <w:rPr>
      <w:rFonts w:ascii="Times" w:eastAsia="Times" w:hAnsi="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fpa.org/about-procurement" TargetMode="External"/><Relationship Id="rId18" Type="http://schemas.openxmlformats.org/officeDocument/2006/relationships/hyperlink" Target="http://www.unfpa.org/resources/unfpa-general-conditions-de-minimis-contract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tender.uzb@unfpa.org" TargetMode="External"/><Relationship Id="rId17" Type="http://schemas.openxmlformats.org/officeDocument/2006/relationships/hyperlink" Target="mailto:procurement@unfpa.org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fpa.org/about-procurement" TargetMode="External"/><Relationship Id="rId20" Type="http://schemas.openxmlformats.org/officeDocument/2006/relationships/hyperlink" Target="http://www.unfpa.org/sites/default/files/resource-pdf/UNFPA%20General%20Conditions%20-%20De%20Minimis%20Contracts%20FR_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khorina@unfpa.org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eb2.unfpa.org/help/hotline.cf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nfpa.org/about-us" TargetMode="External"/><Relationship Id="rId19" Type="http://schemas.openxmlformats.org/officeDocument/2006/relationships/hyperlink" Target="http://www.unfpa.org/sites/default/files/resource-pdf/UNFPA%20General%20Conditions%20-%20De%20Minimis%20Contracts%20SP_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nfpa.org/resources/fraud-policy-2009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9F7087" w:rsidP="009F7087">
          <w:pPr>
            <w:pStyle w:val="93D5A311B06A48E2B6698C804C58627E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9F7087" w:rsidP="009F7087">
          <w:pPr>
            <w:pStyle w:val="9ADF349CB37B4898BFA780E13F8F15E5"/>
          </w:pPr>
          <w:r w:rsidRPr="004F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panose1 w:val="02000603030000020003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32013"/>
    <w:rsid w:val="000C227B"/>
    <w:rsid w:val="000F5B0A"/>
    <w:rsid w:val="001025F2"/>
    <w:rsid w:val="00270655"/>
    <w:rsid w:val="004B1F66"/>
    <w:rsid w:val="00545906"/>
    <w:rsid w:val="005C06B9"/>
    <w:rsid w:val="0078063F"/>
    <w:rsid w:val="007C5158"/>
    <w:rsid w:val="008E55F3"/>
    <w:rsid w:val="009F7087"/>
    <w:rsid w:val="00A86F03"/>
    <w:rsid w:val="00D0540A"/>
    <w:rsid w:val="00E0253F"/>
    <w:rsid w:val="00F0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6F03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CA579-E10D-428B-B94D-198357513D84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2.xml><?xml version="1.0" encoding="utf-8"?>
<ds:datastoreItem xmlns:ds="http://schemas.openxmlformats.org/officeDocument/2006/customXml" ds:itemID="{998C162A-FE28-44C9-B0B5-B21D61304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4C7C4-427B-415F-B6F5-075FBE91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25300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Dilora</cp:lastModifiedBy>
  <cp:revision>2</cp:revision>
  <dcterms:created xsi:type="dcterms:W3CDTF">2019-08-08T10:15:00Z</dcterms:created>
  <dcterms:modified xsi:type="dcterms:W3CDTF">2019-08-08T10:15:00Z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