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23" w:rsidRPr="002B0A3A" w:rsidRDefault="00CE6107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  <w:lang w:val="ru-RU"/>
        </w:rPr>
      </w:pPr>
      <w:proofErr w:type="gramStart"/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Дата: </w:t>
      </w:r>
      <w:r w:rsidR="006C012F">
        <w:rPr>
          <w:rFonts w:ascii="Calibri" w:eastAsia="Calibri" w:hAnsi="Calibri" w:cs="Calibri"/>
          <w:sz w:val="22"/>
          <w:szCs w:val="22"/>
          <w:lang w:val="ru-RU"/>
        </w:rPr>
        <w:t xml:space="preserve">  </w:t>
      </w:r>
      <w:proofErr w:type="gramEnd"/>
      <w:r w:rsidR="006C012F" w:rsidRPr="00144C89">
        <w:rPr>
          <w:rFonts w:ascii="Calibri" w:eastAsia="Calibri" w:hAnsi="Calibri" w:cs="Calibri"/>
          <w:sz w:val="22"/>
          <w:szCs w:val="22"/>
          <w:lang w:val="ru-RU"/>
        </w:rPr>
        <w:t>_</w:t>
      </w:r>
      <w:r w:rsidR="000C39EA" w:rsidRPr="000C39EA">
        <w:rPr>
          <w:rFonts w:ascii="Calibri" w:eastAsia="Calibri" w:hAnsi="Calibri" w:cs="Calibri"/>
          <w:sz w:val="22"/>
          <w:szCs w:val="22"/>
          <w:lang w:val="ru-RU"/>
        </w:rPr>
        <w:t>3</w:t>
      </w:r>
      <w:r w:rsidR="006C012F" w:rsidRPr="00144C89">
        <w:rPr>
          <w:rFonts w:ascii="Calibri" w:eastAsia="Calibri" w:hAnsi="Calibri" w:cs="Calibri"/>
          <w:sz w:val="22"/>
          <w:szCs w:val="22"/>
          <w:lang w:val="ru-RU"/>
        </w:rPr>
        <w:t>__</w:t>
      </w:r>
      <w:r w:rsidR="006B6713">
        <w:rPr>
          <w:rFonts w:ascii="Calibri" w:eastAsia="Calibri" w:hAnsi="Calibri" w:cs="Calibri"/>
          <w:sz w:val="22"/>
          <w:szCs w:val="22"/>
          <w:lang w:val="ru-RU"/>
        </w:rPr>
        <w:t>Ию</w:t>
      </w:r>
      <w:r w:rsidR="00E7576B">
        <w:rPr>
          <w:rFonts w:ascii="Calibri" w:eastAsia="Calibri" w:hAnsi="Calibri" w:cs="Calibri"/>
          <w:sz w:val="22"/>
          <w:szCs w:val="22"/>
          <w:lang w:val="ru-RU"/>
        </w:rPr>
        <w:t>л</w:t>
      </w:r>
      <w:r w:rsidR="006B6713">
        <w:rPr>
          <w:rFonts w:ascii="Calibri" w:eastAsia="Calibri" w:hAnsi="Calibri" w:cs="Calibri"/>
          <w:sz w:val="22"/>
          <w:szCs w:val="22"/>
          <w:lang w:val="ru-RU"/>
        </w:rPr>
        <w:t>я</w:t>
      </w:r>
      <w:r w:rsidR="006C012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 2020г. </w:t>
      </w:r>
    </w:p>
    <w:p w:rsidR="00EB3423" w:rsidRPr="002B0A3A" w:rsidRDefault="00EB3423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ru-RU"/>
        </w:rPr>
      </w:pPr>
    </w:p>
    <w:p w:rsidR="00EB3423" w:rsidRPr="002B0A3A" w:rsidRDefault="00CE61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</w:pPr>
      <w:r w:rsidRPr="002B0A3A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Запрос Ценовых Предложений (ЗЦП)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</w:pPr>
    </w:p>
    <w:p w:rsidR="00EB3423" w:rsidRPr="002B0A3A" w:rsidRDefault="00CE6107" w:rsidP="006C0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lang w:val="ru-RU"/>
        </w:rPr>
      </w:pPr>
      <w:r w:rsidRPr="002B0A3A">
        <w:rPr>
          <w:rFonts w:ascii="Calibri" w:eastAsia="Calibri" w:hAnsi="Calibri" w:cs="Calibri"/>
          <w:b/>
          <w:color w:val="000000"/>
          <w:sz w:val="26"/>
          <w:szCs w:val="26"/>
        </w:rPr>
        <w:t>RFQ</w:t>
      </w:r>
      <w:r w:rsidRPr="002B0A3A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 xml:space="preserve"> </w:t>
      </w:r>
      <w:r w:rsidRPr="002B0A3A">
        <w:rPr>
          <w:rFonts w:ascii="Calibri" w:eastAsia="Calibri" w:hAnsi="Calibri" w:cs="Calibri"/>
          <w:b/>
          <w:color w:val="000000"/>
          <w:sz w:val="26"/>
          <w:szCs w:val="26"/>
        </w:rPr>
        <w:t>N</w:t>
      </w:r>
      <w:r w:rsidRPr="002B0A3A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 xml:space="preserve">º </w:t>
      </w:r>
      <w:r w:rsidRPr="002B0A3A">
        <w:rPr>
          <w:rFonts w:ascii="Calibri" w:eastAsia="Calibri" w:hAnsi="Calibri" w:cs="Calibri"/>
          <w:b/>
          <w:color w:val="000000"/>
          <w:sz w:val="26"/>
          <w:szCs w:val="26"/>
        </w:rPr>
        <w:t>UNFPA</w:t>
      </w:r>
      <w:r w:rsidRPr="002B0A3A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/</w:t>
      </w:r>
      <w:r w:rsidRPr="002B0A3A">
        <w:rPr>
          <w:rFonts w:ascii="Calibri" w:eastAsia="Calibri" w:hAnsi="Calibri" w:cs="Calibri"/>
          <w:b/>
          <w:color w:val="000000"/>
          <w:sz w:val="26"/>
          <w:szCs w:val="26"/>
        </w:rPr>
        <w:t>UZB</w:t>
      </w:r>
      <w:r w:rsidRPr="002B0A3A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/</w:t>
      </w:r>
      <w:r w:rsidRPr="002B0A3A">
        <w:rPr>
          <w:rFonts w:ascii="Calibri" w:eastAsia="Calibri" w:hAnsi="Calibri" w:cs="Calibri"/>
          <w:b/>
          <w:color w:val="000000"/>
          <w:sz w:val="26"/>
          <w:szCs w:val="26"/>
        </w:rPr>
        <w:t>RFQ</w:t>
      </w:r>
      <w:r w:rsidR="00144C89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/2020/</w:t>
      </w:r>
      <w:proofErr w:type="gramStart"/>
      <w:r w:rsidR="008E0730" w:rsidRPr="008E0730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027</w:t>
      </w:r>
      <w:r w:rsidR="004A179E" w:rsidRPr="00C1483C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 xml:space="preserve"> </w:t>
      </w:r>
      <w:r w:rsidRPr="006C012F">
        <w:rPr>
          <w:rFonts w:ascii="Calibri" w:eastAsia="Calibri" w:hAnsi="Calibri" w:cs="Calibri"/>
          <w:b/>
          <w:color w:val="FFFF00"/>
          <w:sz w:val="26"/>
          <w:szCs w:val="26"/>
          <w:lang w:val="ru-RU"/>
        </w:rPr>
        <w:t xml:space="preserve"> </w:t>
      </w:r>
      <w:r w:rsidRPr="002B0A3A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>–</w:t>
      </w:r>
      <w:proofErr w:type="gramEnd"/>
      <w:r w:rsidRPr="002B0A3A">
        <w:rPr>
          <w:rFonts w:ascii="Calibri" w:eastAsia="Calibri" w:hAnsi="Calibri" w:cs="Calibri"/>
          <w:b/>
          <w:color w:val="000000"/>
          <w:sz w:val="26"/>
          <w:szCs w:val="26"/>
          <w:lang w:val="ru-RU"/>
        </w:rPr>
        <w:t xml:space="preserve"> </w:t>
      </w:r>
      <w:r w:rsidR="006C012F" w:rsidRPr="002B0A3A">
        <w:rPr>
          <w:rFonts w:ascii="Calibri" w:eastAsia="Calibri" w:hAnsi="Calibri" w:cs="Calibri"/>
          <w:b/>
          <w:sz w:val="28"/>
          <w:szCs w:val="28"/>
          <w:lang w:val="ru-RU"/>
        </w:rPr>
        <w:t>Предоставление работ</w:t>
      </w:r>
      <w:r w:rsidR="006C012F">
        <w:rPr>
          <w:rFonts w:ascii="Calibri" w:eastAsia="Calibri" w:hAnsi="Calibri" w:cs="Calibri"/>
          <w:b/>
          <w:sz w:val="28"/>
          <w:szCs w:val="28"/>
          <w:lang w:val="ru-RU"/>
        </w:rPr>
        <w:t xml:space="preserve"> по монтажу системы вентиляции в </w:t>
      </w:r>
      <w:r w:rsidR="006C012F" w:rsidRPr="002B0A3A">
        <w:rPr>
          <w:rFonts w:ascii="Calibri" w:eastAsia="Calibri" w:hAnsi="Calibri" w:cs="Calibri"/>
          <w:b/>
          <w:sz w:val="28"/>
          <w:szCs w:val="28"/>
          <w:lang w:val="ru-RU"/>
        </w:rPr>
        <w:t xml:space="preserve">помещениях родильного комплекса </w:t>
      </w:r>
      <w:proofErr w:type="spellStart"/>
      <w:r w:rsidR="006C012F" w:rsidRPr="002B0A3A">
        <w:rPr>
          <w:rFonts w:ascii="Calibri" w:eastAsia="Calibri" w:hAnsi="Calibri" w:cs="Calibri"/>
          <w:b/>
          <w:sz w:val="28"/>
          <w:szCs w:val="28"/>
          <w:lang w:val="ru-RU"/>
        </w:rPr>
        <w:t>Берунийского</w:t>
      </w:r>
      <w:proofErr w:type="spellEnd"/>
      <w:r w:rsidR="006C012F">
        <w:rPr>
          <w:rFonts w:ascii="Calibri" w:eastAsia="Calibri" w:hAnsi="Calibri" w:cs="Calibri"/>
          <w:b/>
          <w:sz w:val="28"/>
          <w:szCs w:val="28"/>
          <w:lang w:val="ru-RU"/>
        </w:rPr>
        <w:t xml:space="preserve"> </w:t>
      </w:r>
      <w:r w:rsidR="006C012F" w:rsidRPr="002B0A3A">
        <w:rPr>
          <w:rFonts w:ascii="Calibri" w:eastAsia="Calibri" w:hAnsi="Calibri" w:cs="Calibri"/>
          <w:b/>
          <w:sz w:val="28"/>
          <w:szCs w:val="28"/>
          <w:lang w:val="ru-RU"/>
        </w:rPr>
        <w:t>районного медицинского объединения</w:t>
      </w:r>
      <w:r w:rsidR="006C012F">
        <w:rPr>
          <w:rFonts w:ascii="Calibri" w:eastAsia="Calibri" w:hAnsi="Calibri" w:cs="Calibri"/>
          <w:b/>
          <w:sz w:val="28"/>
          <w:szCs w:val="28"/>
          <w:lang w:val="ru-RU"/>
        </w:rPr>
        <w:t xml:space="preserve"> </w:t>
      </w:r>
      <w:r w:rsidR="006C012F" w:rsidRPr="002B0A3A">
        <w:rPr>
          <w:rFonts w:ascii="Calibri" w:eastAsia="Calibri" w:hAnsi="Calibri" w:cs="Calibri"/>
          <w:b/>
          <w:sz w:val="28"/>
          <w:szCs w:val="28"/>
          <w:lang w:val="ru-RU"/>
        </w:rPr>
        <w:t>Республики Каракалпакстан</w:t>
      </w:r>
      <w:r w:rsidR="006C012F">
        <w:rPr>
          <w:rFonts w:ascii="Calibri" w:eastAsia="Calibri" w:hAnsi="Calibri" w:cs="Calibri"/>
          <w:b/>
          <w:sz w:val="28"/>
          <w:szCs w:val="28"/>
          <w:lang w:val="ru-RU"/>
        </w:rPr>
        <w:t>.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CE6107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>Настоящим ЮНФПА запрашивает цены на следующие услуги:</w:t>
      </w:r>
    </w:p>
    <w:p w:rsidR="00EB3423" w:rsidRPr="002B0A3A" w:rsidRDefault="00EB342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6C012F" w:rsidRPr="002B0A3A" w:rsidRDefault="006C012F" w:rsidP="006C01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b/>
          <w:sz w:val="28"/>
          <w:szCs w:val="28"/>
          <w:lang w:val="ru-RU"/>
        </w:rPr>
        <w:t>«</w:t>
      </w:r>
      <w:r w:rsidRPr="002B0A3A">
        <w:rPr>
          <w:rFonts w:ascii="Calibri" w:eastAsia="Calibri" w:hAnsi="Calibri" w:cs="Calibri"/>
          <w:b/>
          <w:sz w:val="28"/>
          <w:szCs w:val="28"/>
          <w:lang w:val="ru-RU"/>
        </w:rPr>
        <w:t>Предоставление работ</w:t>
      </w:r>
      <w:r>
        <w:rPr>
          <w:rFonts w:ascii="Calibri" w:eastAsia="Calibri" w:hAnsi="Calibri" w:cs="Calibri"/>
          <w:b/>
          <w:sz w:val="28"/>
          <w:szCs w:val="28"/>
          <w:lang w:val="ru-RU"/>
        </w:rPr>
        <w:t xml:space="preserve"> по монтажу системы вентиляции в </w:t>
      </w:r>
      <w:r w:rsidRPr="002B0A3A">
        <w:rPr>
          <w:rFonts w:ascii="Calibri" w:eastAsia="Calibri" w:hAnsi="Calibri" w:cs="Calibri"/>
          <w:b/>
          <w:sz w:val="28"/>
          <w:szCs w:val="28"/>
          <w:lang w:val="ru-RU"/>
        </w:rPr>
        <w:t>помещениях родильного комплекса Берунийского</w:t>
      </w:r>
      <w:r>
        <w:rPr>
          <w:rFonts w:ascii="Calibri" w:eastAsia="Calibri" w:hAnsi="Calibri" w:cs="Calibri"/>
          <w:b/>
          <w:sz w:val="28"/>
          <w:szCs w:val="28"/>
          <w:lang w:val="ru-RU"/>
        </w:rPr>
        <w:t xml:space="preserve"> </w:t>
      </w:r>
      <w:r w:rsidRPr="002B0A3A">
        <w:rPr>
          <w:rFonts w:ascii="Calibri" w:eastAsia="Calibri" w:hAnsi="Calibri" w:cs="Calibri"/>
          <w:b/>
          <w:sz w:val="28"/>
          <w:szCs w:val="28"/>
          <w:lang w:val="ru-RU"/>
        </w:rPr>
        <w:t>районного медицинского объединения</w:t>
      </w:r>
      <w:r>
        <w:rPr>
          <w:rFonts w:ascii="Calibri" w:eastAsia="Calibri" w:hAnsi="Calibri" w:cs="Calibri"/>
          <w:b/>
          <w:sz w:val="28"/>
          <w:szCs w:val="28"/>
          <w:lang w:val="ru-RU"/>
        </w:rPr>
        <w:t xml:space="preserve"> </w:t>
      </w:r>
      <w:r w:rsidRPr="002B0A3A">
        <w:rPr>
          <w:rFonts w:ascii="Calibri" w:eastAsia="Calibri" w:hAnsi="Calibri" w:cs="Calibri"/>
          <w:b/>
          <w:sz w:val="28"/>
          <w:szCs w:val="28"/>
          <w:lang w:val="ru-RU"/>
        </w:rPr>
        <w:t>Республики Каракалпакстан</w:t>
      </w:r>
      <w:r>
        <w:rPr>
          <w:rFonts w:ascii="Calibri" w:eastAsia="Calibri" w:hAnsi="Calibri" w:cs="Calibri"/>
          <w:b/>
          <w:sz w:val="28"/>
          <w:szCs w:val="28"/>
          <w:lang w:val="ru-RU"/>
        </w:rPr>
        <w:t>»</w:t>
      </w:r>
    </w:p>
    <w:p w:rsidR="00EB3423" w:rsidRPr="002B0A3A" w:rsidRDefault="00EB3423">
      <w:pPr>
        <w:jc w:val="center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CE6107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ЮНФПА требуется Предоставление работ по монтажу </w:t>
      </w:r>
      <w:proofErr w:type="spellStart"/>
      <w:r w:rsidR="006C012F" w:rsidRPr="006C012F">
        <w:rPr>
          <w:rFonts w:ascii="Calibri" w:eastAsia="Calibri" w:hAnsi="Calibri" w:cs="Calibri"/>
          <w:sz w:val="22"/>
          <w:szCs w:val="22"/>
          <w:lang w:val="ru-RU"/>
        </w:rPr>
        <w:t>монтажу</w:t>
      </w:r>
      <w:proofErr w:type="spellEnd"/>
      <w:r w:rsidR="006C012F" w:rsidRPr="006C012F">
        <w:rPr>
          <w:rFonts w:ascii="Calibri" w:eastAsia="Calibri" w:hAnsi="Calibri" w:cs="Calibri"/>
          <w:sz w:val="22"/>
          <w:szCs w:val="22"/>
          <w:lang w:val="ru-RU"/>
        </w:rPr>
        <w:t xml:space="preserve"> системы вентиляции в помещениях родильного комплекса Берунийского районного медицинского объединения Республики Каракалпакстан</w:t>
      </w:r>
      <w:r w:rsidR="006C012F" w:rsidRPr="002B0A3A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в соответствии с Техническим заданием. </w:t>
      </w:r>
    </w:p>
    <w:p w:rsidR="00EB3423" w:rsidRPr="002B0A3A" w:rsidRDefault="00EB342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>Данный Запрос Ценовых Предложений доступен для всех юридически-учреждённых компаний, которые могут предоставить запрашиваемые услуги и обладают правоспособностью оказывать их в стране или через уполномоченных представителей.</w:t>
      </w:r>
    </w:p>
    <w:p w:rsidR="00EB3423" w:rsidRPr="002B0A3A" w:rsidRDefault="00EB342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Информация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о ЮНФПА 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B3423" w:rsidRPr="002B0A3A" w:rsidRDefault="00CE610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ЮНФПА, Фонд ООН в области народонаселения, является международным агентством, которое работает, для того, чтобы добиться такого мира, в котором каждая беременность желанна, каждые роды безопасны и все молодые люди имеют возможность реализовать свой потенциал.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CE610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здоровье. Для большей информации о ЮНФПА, пожалуйста перейдите по ссылке: </w:t>
      </w:r>
      <w:hyperlink r:id="rId8"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UNFPA</w:t>
        </w:r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  <w:lang w:val="ru-RU"/>
          </w:rPr>
          <w:t xml:space="preserve"> </w:t>
        </w:r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about</w:t>
        </w:r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  <w:lang w:val="ru-RU"/>
          </w:rPr>
          <w:t xml:space="preserve"> </w:t>
        </w:r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us</w:t>
        </w:r>
      </w:hyperlink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CE6107" w:rsidP="00193A2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Требования к услугам/Техническое задание (ТЗ)</w:t>
      </w:r>
    </w:p>
    <w:p w:rsidR="00EB3423" w:rsidRPr="002B0A3A" w:rsidRDefault="00EB3423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EB3423" w:rsidRPr="002B0A3A" w:rsidRDefault="00CE6107">
      <w:pPr>
        <w:ind w:left="124" w:right="6916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b/>
          <w:sz w:val="22"/>
          <w:szCs w:val="22"/>
        </w:rPr>
        <w:t>A</w:t>
      </w:r>
      <w:r w:rsidRPr="002B0A3A">
        <w:rPr>
          <w:rFonts w:ascii="Calibri" w:eastAsia="Calibri" w:hAnsi="Calibri" w:cs="Calibri"/>
          <w:b/>
          <w:sz w:val="22"/>
          <w:szCs w:val="22"/>
          <w:lang w:val="ru-RU"/>
        </w:rPr>
        <w:t>.    Описание</w:t>
      </w:r>
    </w:p>
    <w:p w:rsidR="00EB3423" w:rsidRPr="002B0A3A" w:rsidRDefault="00EB3423">
      <w:pPr>
        <w:spacing w:before="9" w:line="260" w:lineRule="auto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ind w:left="100" w:right="67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>Несмотря на значительное сокращение коэффициентов материнской смертности и мертворождения в Узбекистане, различия между регионами Приаралья и другими регионами страны остаются достаточно заметными. Большинство смертей можно предотвратить. Для устранения проблем в системе здравоохранения страны, требуется проведение системных реформ путем модернизации инфраструктуры, оснащения медицинских учреждений необходимым оборудованием, и повышения качества медицинской помощи.</w:t>
      </w:r>
    </w:p>
    <w:p w:rsidR="00EB3423" w:rsidRPr="002B0A3A" w:rsidRDefault="00EB3423">
      <w:pPr>
        <w:ind w:left="100" w:right="67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ind w:left="100" w:right="67"/>
        <w:jc w:val="both"/>
        <w:rPr>
          <w:rFonts w:ascii="Calibri" w:eastAsia="Calibri" w:hAnsi="Calibri" w:cs="Calibri"/>
          <w:sz w:val="22"/>
          <w:szCs w:val="22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Основная цель данного проекта, реализуемого со стороны ЮНИСЕФ и ЮНФПА, заключается в оказании поддержки министерствам здравоохранения Республики Узбекистан и Республики Каракалпакстан в обеспечении доступа населения к перинатальным услугам за счет улучшения инфраструктуры и оснащения медицинских учреждений второго уровня необходимым оборудованием, а также в повышении качества служб охраны здоровья материнства и детства. Проект охватит 8 из 15 районов, включая 3 района, наиболее пострадавших от деградации земель, сокращения биоразнообразия, изменения климата и общего ухудшения состояния здоровья населения. </w:t>
      </w:r>
      <w:proofErr w:type="spellStart"/>
      <w:r w:rsidRPr="002B0A3A">
        <w:rPr>
          <w:rFonts w:ascii="Calibri" w:eastAsia="Calibri" w:hAnsi="Calibri" w:cs="Calibri"/>
          <w:sz w:val="22"/>
          <w:szCs w:val="22"/>
        </w:rPr>
        <w:t>Основные</w:t>
      </w:r>
      <w:proofErr w:type="spellEnd"/>
      <w:r w:rsidRPr="002B0A3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sz w:val="22"/>
          <w:szCs w:val="22"/>
        </w:rPr>
        <w:t>задачи</w:t>
      </w:r>
      <w:proofErr w:type="spellEnd"/>
      <w:r w:rsidRPr="002B0A3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sz w:val="22"/>
          <w:szCs w:val="22"/>
        </w:rPr>
        <w:t>проекта</w:t>
      </w:r>
      <w:proofErr w:type="spellEnd"/>
      <w:r w:rsidRPr="002B0A3A">
        <w:rPr>
          <w:rFonts w:ascii="Calibri" w:eastAsia="Calibri" w:hAnsi="Calibri" w:cs="Calibri"/>
          <w:sz w:val="22"/>
          <w:szCs w:val="22"/>
        </w:rPr>
        <w:t>:</w:t>
      </w:r>
    </w:p>
    <w:p w:rsidR="00EB3423" w:rsidRPr="002B0A3A" w:rsidRDefault="00EB3423">
      <w:pPr>
        <w:ind w:left="100" w:right="67"/>
        <w:jc w:val="both"/>
        <w:rPr>
          <w:rFonts w:ascii="Calibri" w:eastAsia="Calibri" w:hAnsi="Calibri" w:cs="Calibri"/>
          <w:sz w:val="22"/>
          <w:szCs w:val="22"/>
        </w:rPr>
      </w:pPr>
    </w:p>
    <w:p w:rsidR="00EB3423" w:rsidRPr="002B0A3A" w:rsidRDefault="00CE610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67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  <w:t xml:space="preserve">Улучшение инфраструктуры и оснащения перинатальных учреждений </w:t>
      </w:r>
      <w:r w:rsidRPr="002B0A3A">
        <w:rPr>
          <w:rFonts w:ascii="Calibri" w:eastAsia="Calibri" w:hAnsi="Calibri" w:cs="Calibri"/>
          <w:color w:val="000000"/>
          <w:sz w:val="22"/>
          <w:szCs w:val="22"/>
          <w:u w:val="single"/>
        </w:rPr>
        <w:t>II</w:t>
      </w:r>
      <w:r w:rsidRPr="002B0A3A"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  <w:t xml:space="preserve"> уровня (</w:t>
      </w:r>
      <w:proofErr w:type="spellStart"/>
      <w:r w:rsidRPr="002B0A3A"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  <w:t>Берунийского</w:t>
      </w:r>
      <w:proofErr w:type="spellEnd"/>
      <w:r w:rsidRPr="002B0A3A"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  <w:t xml:space="preserve">, </w:t>
      </w:r>
      <w:proofErr w:type="spellStart"/>
      <w:r w:rsidRPr="002B0A3A"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  <w:t>Кунградского</w:t>
      </w:r>
      <w:proofErr w:type="spellEnd"/>
      <w:r w:rsidRPr="002B0A3A"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  <w:t xml:space="preserve"> районов и </w:t>
      </w:r>
      <w:proofErr w:type="spellStart"/>
      <w:r w:rsidRPr="002B0A3A"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  <w:t>г.Нукус</w:t>
      </w:r>
      <w:proofErr w:type="spellEnd"/>
      <w:r w:rsidRPr="002B0A3A"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  <w:t>) необходимым оборудованием.</w:t>
      </w:r>
    </w:p>
    <w:p w:rsidR="00EB3423" w:rsidRPr="002B0A3A" w:rsidRDefault="00EB3423">
      <w:pPr>
        <w:ind w:left="100" w:right="67"/>
        <w:jc w:val="both"/>
        <w:rPr>
          <w:rFonts w:ascii="Calibri" w:eastAsia="Calibri" w:hAnsi="Calibri" w:cs="Calibri"/>
          <w:sz w:val="22"/>
          <w:szCs w:val="22"/>
          <w:u w:val="single"/>
          <w:lang w:val="ru-RU"/>
        </w:rPr>
      </w:pPr>
    </w:p>
    <w:p w:rsidR="00EB3423" w:rsidRPr="002B0A3A" w:rsidRDefault="00CE610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67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  <w:t>Улучшение качества услуг по охране здоровья матери и новорожденного и повышение осведомленности населения для принятия осознанных решений в отношении здоровья и питания.</w:t>
      </w:r>
    </w:p>
    <w:p w:rsidR="00EB3423" w:rsidRPr="002B0A3A" w:rsidRDefault="00EB3423">
      <w:pPr>
        <w:ind w:left="100" w:right="67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ind w:left="100" w:right="67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>В ходе оценочного визита, проведенного ЮНИСЕФ, ЮНФПА и Министерством здравоохранения РК в 2019 году, было выявлено, что в выбранных учреждениях перинатальной помощи возникают проблемы, связанные с инфраструктурой, например, колебания напряжения питания и перебои в подаче электроэнергии, влияющие на оказание помощи беременным женщинам и новорожденным, прерванное водоснабжение и высокая влажность в некоторых комнатах. Кислород недоступен в родильных отделениях и отделениях интенсивной терапии новорожденных. Проводка для медицинского оборудования требует замены, чтобы обеспечить работу современного оборудования во всех целевых учреждениях. Принимая во внимание тот факт, что резко континентальный климат в летнее время очень жаркий, оборудование для охлаждения в родильных домах также важно для обеспечения комфортных условий для пациентов и медицинского персонала.</w:t>
      </w:r>
    </w:p>
    <w:p w:rsidR="00EB3423" w:rsidRPr="002B0A3A" w:rsidRDefault="00EB3423">
      <w:pPr>
        <w:ind w:left="100" w:right="67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EB3423">
      <w:pPr>
        <w:ind w:left="100" w:right="67"/>
        <w:jc w:val="both"/>
        <w:rPr>
          <w:rFonts w:ascii="Calibri" w:eastAsia="Calibri" w:hAnsi="Calibri" w:cs="Calibri"/>
          <w:sz w:val="22"/>
          <w:szCs w:val="22"/>
          <w:u w:val="single"/>
          <w:lang w:val="ru-RU"/>
        </w:rPr>
      </w:pPr>
    </w:p>
    <w:p w:rsidR="00EB3423" w:rsidRPr="002B0A3A" w:rsidRDefault="00CE6107">
      <w:pPr>
        <w:spacing w:before="16"/>
        <w:ind w:right="-20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b/>
          <w:sz w:val="22"/>
          <w:szCs w:val="22"/>
        </w:rPr>
        <w:t>B</w:t>
      </w:r>
      <w:r w:rsidRPr="002B0A3A">
        <w:rPr>
          <w:rFonts w:ascii="Calibri" w:eastAsia="Calibri" w:hAnsi="Calibri" w:cs="Calibri"/>
          <w:b/>
          <w:sz w:val="22"/>
          <w:szCs w:val="22"/>
          <w:lang w:val="ru-RU"/>
        </w:rPr>
        <w:t>.   Объем работ</w:t>
      </w:r>
    </w:p>
    <w:p w:rsidR="00EB3423" w:rsidRPr="002B0A3A" w:rsidRDefault="00EB3423">
      <w:pPr>
        <w:spacing w:line="244" w:lineRule="auto"/>
        <w:ind w:left="100" w:right="-20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spacing w:line="244" w:lineRule="auto"/>
        <w:ind w:left="100" w:right="-20"/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>Предполагаемые поставщики работ должны предоста</w:t>
      </w:r>
      <w:r w:rsidR="00E55B60">
        <w:rPr>
          <w:rFonts w:ascii="Calibri" w:eastAsia="Calibri" w:hAnsi="Calibri" w:cs="Calibri"/>
          <w:sz w:val="22"/>
          <w:szCs w:val="22"/>
          <w:lang w:val="ru-RU"/>
        </w:rPr>
        <w:t xml:space="preserve">влять нижеприведенные работы </w:t>
      </w:r>
      <w:r w:rsidR="00E55B60" w:rsidRPr="002B0A3A">
        <w:rPr>
          <w:rFonts w:ascii="Calibri" w:eastAsia="Calibri" w:hAnsi="Calibri" w:cs="Calibri"/>
          <w:sz w:val="22"/>
          <w:szCs w:val="22"/>
          <w:lang w:val="ru-RU"/>
        </w:rPr>
        <w:t xml:space="preserve">по монтажу </w:t>
      </w:r>
      <w:r w:rsidR="00E55B60" w:rsidRPr="006C012F">
        <w:rPr>
          <w:rFonts w:ascii="Calibri" w:eastAsia="Calibri" w:hAnsi="Calibri" w:cs="Calibri"/>
          <w:sz w:val="22"/>
          <w:szCs w:val="22"/>
          <w:lang w:val="ru-RU"/>
        </w:rPr>
        <w:t>системы вентиляции в помещениях родильного комплекса Берунийского районного медицинского объединения Республики Каракалпакстан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 в соответствии с политикой, процедурами и руководящими принципами ООН. Объёмы работ, требуемые организацией ЮНФПА, в основном включают, но не ограничиваются следующими:</w:t>
      </w:r>
    </w:p>
    <w:p w:rsidR="00EB3423" w:rsidRPr="002B0A3A" w:rsidRDefault="00EB3423">
      <w:pPr>
        <w:spacing w:line="244" w:lineRule="auto"/>
        <w:ind w:left="100" w:right="-2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D608C2" w:rsidRDefault="00D608C2" w:rsidP="00D608C2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b/>
          <w:color w:val="000000"/>
          <w:szCs w:val="22"/>
          <w:lang w:val="ru-RU"/>
        </w:rPr>
      </w:pPr>
      <w:r w:rsidRPr="00D608C2">
        <w:rPr>
          <w:rFonts w:ascii="Calibri" w:eastAsia="Calibri" w:hAnsi="Calibri" w:cs="Calibri"/>
          <w:b/>
          <w:color w:val="000000"/>
          <w:szCs w:val="22"/>
          <w:lang w:val="ru-RU"/>
        </w:rPr>
        <w:t xml:space="preserve">Блок </w:t>
      </w:r>
      <w:r w:rsidR="00A9799B" w:rsidRPr="00D608C2">
        <w:rPr>
          <w:rFonts w:ascii="Calibri" w:eastAsia="Calibri" w:hAnsi="Calibri" w:cs="Calibri"/>
          <w:b/>
          <w:color w:val="000000"/>
          <w:szCs w:val="22"/>
          <w:lang w:val="ru-RU"/>
        </w:rPr>
        <w:t>А родильного</w:t>
      </w:r>
      <w:r w:rsidRPr="00D608C2">
        <w:rPr>
          <w:rFonts w:ascii="Calibri" w:eastAsia="Calibri" w:hAnsi="Calibri" w:cs="Calibri"/>
          <w:b/>
          <w:szCs w:val="22"/>
          <w:lang w:val="ru-RU"/>
        </w:rPr>
        <w:t xml:space="preserve"> комплекса Берунийского районного медицинского объединения Республики Каракалпакстан</w:t>
      </w:r>
      <w:r w:rsidRPr="00D608C2">
        <w:rPr>
          <w:rFonts w:ascii="Calibri" w:eastAsia="Calibri" w:hAnsi="Calibri" w:cs="Calibri"/>
          <w:b/>
          <w:color w:val="000000"/>
          <w:szCs w:val="22"/>
          <w:lang w:val="ru-RU"/>
        </w:rPr>
        <w:t xml:space="preserve"> </w:t>
      </w:r>
    </w:p>
    <w:p w:rsidR="00EB3423" w:rsidRPr="00D608C2" w:rsidRDefault="00EB3423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820" w:right="-20" w:hanging="72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EB3423" w:rsidRPr="00E55B60" w:rsidRDefault="00D608C2" w:rsidP="00E5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Установка решеток жалюзийных;</w:t>
      </w:r>
    </w:p>
    <w:p w:rsidR="00EB3423" w:rsidRDefault="00D608C2" w:rsidP="00E5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Разборка и Прокладка воздуховодов из листовой стали;</w:t>
      </w:r>
    </w:p>
    <w:p w:rsidR="00812498" w:rsidRPr="002B0A3A" w:rsidRDefault="00812498" w:rsidP="00E5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Монтаж бытовых кондиционеров (сплит-систем)</w:t>
      </w:r>
    </w:p>
    <w:p w:rsidR="00EB3423" w:rsidRPr="002B0A3A" w:rsidRDefault="00D608C2" w:rsidP="00E5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Установка вентиляторов</w:t>
      </w:r>
      <w:r w:rsidR="00812498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канальных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;</w:t>
      </w:r>
    </w:p>
    <w:p w:rsidR="00EB3423" w:rsidRDefault="00D608C2" w:rsidP="00E5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Установка шумоглушителей вентиляционных;</w:t>
      </w:r>
    </w:p>
    <w:p w:rsidR="00812498" w:rsidRPr="002B0A3A" w:rsidRDefault="00812498" w:rsidP="00E5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Устройство каркаса изоляции;</w:t>
      </w:r>
    </w:p>
    <w:p w:rsidR="00EB3423" w:rsidRPr="002B0A3A" w:rsidRDefault="00D608C2" w:rsidP="00E5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Изоляция покрытий и перекрытий;</w:t>
      </w:r>
    </w:p>
    <w:p w:rsidR="00E55B60" w:rsidRDefault="00D608C2" w:rsidP="00E5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Покрытие поверхности изоляции трубопроводов;</w:t>
      </w:r>
    </w:p>
    <w:p w:rsidR="00EB3423" w:rsidRDefault="00D608C2" w:rsidP="00E5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Установка кронштейнов под вентиляционное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оборудивание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;</w:t>
      </w:r>
    </w:p>
    <w:p w:rsidR="00812498" w:rsidRDefault="00812498" w:rsidP="00E5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Пробивка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отверствий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в бетонных потолках; </w:t>
      </w:r>
    </w:p>
    <w:p w:rsidR="00E55B60" w:rsidRDefault="00D608C2" w:rsidP="00E5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lastRenderedPageBreak/>
        <w:t xml:space="preserve">Заделка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отверствий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, гнезд и борозд в перекрытиях железобетонных;</w:t>
      </w:r>
    </w:p>
    <w:p w:rsidR="00E55B60" w:rsidRDefault="00D608C2" w:rsidP="00E55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Установка клапанов;</w:t>
      </w:r>
    </w:p>
    <w:p w:rsidR="0032030E" w:rsidRDefault="0032030E" w:rsidP="00320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Обшивка воздуховодов из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гипсокартона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;</w:t>
      </w:r>
    </w:p>
    <w:p w:rsidR="0032030E" w:rsidRDefault="0032030E" w:rsidP="00320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Шпатлевка из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гипсокартона</w:t>
      </w:r>
      <w:proofErr w:type="spellEnd"/>
    </w:p>
    <w:p w:rsidR="0032030E" w:rsidRDefault="0032030E" w:rsidP="00320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Окраска</w:t>
      </w:r>
    </w:p>
    <w:p w:rsidR="0032030E" w:rsidRDefault="0032030E" w:rsidP="00320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Электроснабжение</w:t>
      </w:r>
    </w:p>
    <w:p w:rsidR="00E55B60" w:rsidRPr="002B0A3A" w:rsidRDefault="00812498" w:rsidP="00812498">
      <w:pPr>
        <w:pBdr>
          <w:top w:val="nil"/>
          <w:left w:val="nil"/>
          <w:bottom w:val="nil"/>
          <w:right w:val="nil"/>
          <w:between w:val="nil"/>
        </w:pBdr>
        <w:tabs>
          <w:tab w:val="left" w:pos="5520"/>
        </w:tabs>
        <w:spacing w:line="244" w:lineRule="auto"/>
        <w:ind w:left="460"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ab/>
      </w:r>
    </w:p>
    <w:p w:rsidR="00EB3423" w:rsidRPr="002B0A3A" w:rsidRDefault="00EB3423">
      <w:pPr>
        <w:spacing w:line="244" w:lineRule="auto"/>
        <w:ind w:left="100" w:right="-20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812498" w:rsidRDefault="00CE6107" w:rsidP="0081249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b/>
          <w:color w:val="000000"/>
          <w:szCs w:val="22"/>
          <w:lang w:val="ru-RU"/>
        </w:rPr>
      </w:pPr>
      <w:r w:rsidRPr="002B0A3A">
        <w:rPr>
          <w:rFonts w:ascii="Calibri" w:eastAsia="Calibri" w:hAnsi="Calibri" w:cs="Calibri"/>
          <w:b/>
          <w:color w:val="000000"/>
          <w:szCs w:val="22"/>
          <w:lang w:val="ru-RU"/>
        </w:rPr>
        <w:t xml:space="preserve"> </w:t>
      </w:r>
      <w:r w:rsidR="00812498" w:rsidRPr="00D608C2">
        <w:rPr>
          <w:rFonts w:ascii="Calibri" w:eastAsia="Calibri" w:hAnsi="Calibri" w:cs="Calibri"/>
          <w:b/>
          <w:color w:val="000000"/>
          <w:szCs w:val="22"/>
          <w:lang w:val="ru-RU"/>
        </w:rPr>
        <w:t>Б</w:t>
      </w:r>
      <w:r w:rsidR="00812498">
        <w:rPr>
          <w:rFonts w:ascii="Calibri" w:eastAsia="Calibri" w:hAnsi="Calibri" w:cs="Calibri"/>
          <w:b/>
          <w:color w:val="000000"/>
          <w:szCs w:val="22"/>
          <w:lang w:val="ru-RU"/>
        </w:rPr>
        <w:t xml:space="preserve">лок </w:t>
      </w:r>
      <w:r w:rsidR="00A9799B">
        <w:rPr>
          <w:rFonts w:ascii="Calibri" w:eastAsia="Calibri" w:hAnsi="Calibri" w:cs="Calibri"/>
          <w:b/>
          <w:color w:val="000000"/>
          <w:szCs w:val="22"/>
          <w:lang w:val="ru-RU"/>
        </w:rPr>
        <w:t>Б</w:t>
      </w:r>
      <w:r w:rsidR="00A9799B" w:rsidRPr="00D608C2">
        <w:rPr>
          <w:rFonts w:ascii="Calibri" w:eastAsia="Calibri" w:hAnsi="Calibri" w:cs="Calibri"/>
          <w:b/>
          <w:color w:val="000000"/>
          <w:szCs w:val="22"/>
          <w:lang w:val="ru-RU"/>
        </w:rPr>
        <w:t xml:space="preserve"> родильного</w:t>
      </w:r>
      <w:r w:rsidR="00812498" w:rsidRPr="00D608C2">
        <w:rPr>
          <w:rFonts w:ascii="Calibri" w:eastAsia="Calibri" w:hAnsi="Calibri" w:cs="Calibri"/>
          <w:b/>
          <w:szCs w:val="22"/>
          <w:lang w:val="ru-RU"/>
        </w:rPr>
        <w:t xml:space="preserve"> комплекса Берунийского районного медицинского объединения Республики Каракалпакстан</w:t>
      </w:r>
      <w:r w:rsidR="00812498" w:rsidRPr="00D608C2">
        <w:rPr>
          <w:rFonts w:ascii="Calibri" w:eastAsia="Calibri" w:hAnsi="Calibri" w:cs="Calibri"/>
          <w:b/>
          <w:color w:val="000000"/>
          <w:szCs w:val="22"/>
          <w:lang w:val="ru-RU"/>
        </w:rPr>
        <w:t xml:space="preserve"> </w:t>
      </w:r>
    </w:p>
    <w:p w:rsidR="00812498" w:rsidRDefault="00812498" w:rsidP="0081249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0" w:right="-20"/>
        <w:rPr>
          <w:rFonts w:ascii="Calibri" w:eastAsia="Calibri" w:hAnsi="Calibri" w:cs="Calibri"/>
          <w:b/>
          <w:color w:val="000000"/>
          <w:szCs w:val="22"/>
          <w:lang w:val="ru-RU"/>
        </w:rPr>
      </w:pPr>
    </w:p>
    <w:p w:rsidR="00812498" w:rsidRPr="00812498" w:rsidRDefault="00812498" w:rsidP="00812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812498">
        <w:rPr>
          <w:rFonts w:ascii="Calibri" w:eastAsia="Calibri" w:hAnsi="Calibri" w:cs="Calibri"/>
          <w:color w:val="000000"/>
          <w:sz w:val="22"/>
          <w:szCs w:val="22"/>
          <w:lang w:val="ru-RU"/>
        </w:rPr>
        <w:t>Установка решеток жалюзийных;</w:t>
      </w:r>
    </w:p>
    <w:p w:rsidR="00812498" w:rsidRDefault="00812498" w:rsidP="00812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Разборка и Прокладка воздуховодов из листовой стали;</w:t>
      </w:r>
    </w:p>
    <w:p w:rsidR="00812498" w:rsidRPr="002B0A3A" w:rsidRDefault="00812498" w:rsidP="00812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Монтаж бытовых кондиционеров (сплит-систем)</w:t>
      </w:r>
    </w:p>
    <w:p w:rsidR="00812498" w:rsidRPr="002B0A3A" w:rsidRDefault="00812498" w:rsidP="00812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Установка вентиляторов канальных;</w:t>
      </w:r>
    </w:p>
    <w:p w:rsidR="00812498" w:rsidRDefault="00812498" w:rsidP="00812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Установка шумоглушителей вентиляционных;</w:t>
      </w:r>
    </w:p>
    <w:p w:rsidR="00812498" w:rsidRPr="002B0A3A" w:rsidRDefault="00812498" w:rsidP="00812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Устройство каркаса изоляции;</w:t>
      </w:r>
    </w:p>
    <w:p w:rsidR="00812498" w:rsidRPr="002B0A3A" w:rsidRDefault="00812498" w:rsidP="00812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Изоляция покрытий и перекрытий;</w:t>
      </w:r>
    </w:p>
    <w:p w:rsidR="00812498" w:rsidRDefault="00812498" w:rsidP="00812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Покрытие поверхности изоляции трубопроводов;</w:t>
      </w:r>
    </w:p>
    <w:p w:rsidR="00812498" w:rsidRDefault="00812498" w:rsidP="00812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Установка кронштейнов под вентиляционное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оборудивание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;</w:t>
      </w:r>
    </w:p>
    <w:p w:rsidR="00812498" w:rsidRDefault="00812498" w:rsidP="00812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Пробивка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отверствий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в бетонных потолках; </w:t>
      </w:r>
    </w:p>
    <w:p w:rsidR="00812498" w:rsidRDefault="00812498" w:rsidP="00812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Заделка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отверствий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, гнезд и борозд в перекрытиях железобетонных;</w:t>
      </w:r>
    </w:p>
    <w:p w:rsidR="00EB3423" w:rsidRDefault="00812498" w:rsidP="00812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Установка клапанов;</w:t>
      </w:r>
    </w:p>
    <w:p w:rsidR="0032030E" w:rsidRDefault="0032030E" w:rsidP="00320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Обшивка воздуховодов из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гипсокартона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;</w:t>
      </w:r>
    </w:p>
    <w:p w:rsidR="0032030E" w:rsidRDefault="0032030E" w:rsidP="00320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Шпатлевка из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гипсокартона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;</w:t>
      </w:r>
    </w:p>
    <w:p w:rsidR="0032030E" w:rsidRDefault="0032030E" w:rsidP="00320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Окраска;</w:t>
      </w:r>
    </w:p>
    <w:p w:rsidR="0032030E" w:rsidRDefault="0032030E" w:rsidP="00320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Электроснабжение;</w:t>
      </w:r>
    </w:p>
    <w:p w:rsidR="0032030E" w:rsidRPr="00812498" w:rsidRDefault="0032030E" w:rsidP="0032030E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820"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EB3423">
      <w:pPr>
        <w:spacing w:before="16" w:line="280" w:lineRule="auto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ind w:right="7133"/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b/>
          <w:sz w:val="22"/>
          <w:szCs w:val="22"/>
        </w:rPr>
        <w:t>C</w:t>
      </w:r>
      <w:r w:rsidRPr="002B0A3A">
        <w:rPr>
          <w:rFonts w:ascii="Calibri" w:eastAsia="Calibri" w:hAnsi="Calibri" w:cs="Calibri"/>
          <w:b/>
          <w:sz w:val="22"/>
          <w:szCs w:val="22"/>
          <w:lang w:val="ru-RU"/>
        </w:rPr>
        <w:t xml:space="preserve">. </w:t>
      </w:r>
      <w:r w:rsidRPr="002B0A3A">
        <w:rPr>
          <w:rFonts w:ascii="Calibri" w:eastAsia="Calibri" w:hAnsi="Calibri" w:cs="Calibri"/>
          <w:b/>
          <w:sz w:val="22"/>
          <w:szCs w:val="22"/>
          <w:lang w:val="ru-RU"/>
        </w:rPr>
        <w:tab/>
        <w:t>Результаты</w:t>
      </w:r>
    </w:p>
    <w:p w:rsidR="00EB3423" w:rsidRPr="002B0A3A" w:rsidRDefault="00EB3423">
      <w:pPr>
        <w:spacing w:before="3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tabs>
          <w:tab w:val="left" w:pos="820"/>
        </w:tabs>
        <w:ind w:left="460" w:right="-20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>Поставщик работ несет ответственность за предоставление нижеследующих:</w:t>
      </w:r>
    </w:p>
    <w:p w:rsidR="00EB3423" w:rsidRPr="002B0A3A" w:rsidRDefault="00EB3423">
      <w:pPr>
        <w:tabs>
          <w:tab w:val="left" w:pos="820"/>
        </w:tabs>
        <w:ind w:left="460" w:right="-20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Приобретает основные материалы, дорогостоящие материалы и оборудование после согласования их с Заказчиком.</w:t>
      </w:r>
    </w:p>
    <w:p w:rsidR="00EB3423" w:rsidRPr="002B0A3A" w:rsidRDefault="00CE61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2" w:line="238" w:lineRule="auto"/>
        <w:ind w:right="74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Предоставляет сертификаты качества и паспорта на используемые материалы и оборудования;</w:t>
      </w:r>
    </w:p>
    <w:p w:rsidR="00EB3423" w:rsidRPr="002B0A3A" w:rsidRDefault="00CE61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Предоставляет   исполнительные сх</w:t>
      </w:r>
      <w:r w:rsidR="00812498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емы выполненных </w:t>
      </w:r>
      <w:r w:rsidR="00812498"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работ</w:t>
      </w: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;</w:t>
      </w:r>
    </w:p>
    <w:p w:rsidR="00EB3423" w:rsidRPr="002B0A3A" w:rsidRDefault="00CE61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При осуществлении строительно-монтажных работ необходимо соблюдать требования и правила строительных норм и нормативно-правовых актов в области строительства, действующие в Республики Узбекистан.</w:t>
      </w:r>
    </w:p>
    <w:p w:rsidR="00EB3423" w:rsidRPr="002B0A3A" w:rsidRDefault="00CE61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Выполнить своими и (или) привлеченными силами все работы в объемах и сроки, предусмотренных в графике производства работ, и сдать работы Заказчику.</w:t>
      </w:r>
    </w:p>
    <w:p w:rsidR="00EB3423" w:rsidRPr="002B0A3A" w:rsidRDefault="00CE61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Подрядчик представляет технические паспорта, сертификаты соответствия строительных материалов и оборудования, используемых при выполнении работ и проводит необходимые лабораторные испытания. Обеспечивает самостоятельное взаимодействие со всеми согласующими и надзорными инстанциями, получение разрешений на утилизацию отходов и всех прочих исходно-разрешительных документов</w:t>
      </w:r>
    </w:p>
    <w:p w:rsidR="00EB3423" w:rsidRPr="002B0A3A" w:rsidRDefault="00CE61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lastRenderedPageBreak/>
        <w:t>Обеспечить выполнение на объекте необходимых мероприятий по технике безопасности, охране окружающей среды, зеленых насаждений, обеспечить охрану строительных материалов и оборудований период ведения работ.</w:t>
      </w:r>
    </w:p>
    <w:p w:rsidR="00EB3423" w:rsidRPr="002B0A3A" w:rsidRDefault="00CE61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Подрядчик обеспечивает выполнение всех сопутствующих работ по лабораторному, входному, строительному контролю, подготовку всех исполнительной документации.</w:t>
      </w:r>
    </w:p>
    <w:p w:rsidR="00EB3423" w:rsidRPr="002B0A3A" w:rsidRDefault="00CE61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Поставить на строительную площадку необходимые строительные материалы, изделия, оборудование и комплектующие изделия, осуществить их приемку, разгрузку, складирование и хранение. При производстве работ не допускается применение строительных материалов и конструкций, бывших в употреблении.</w:t>
      </w:r>
    </w:p>
    <w:p w:rsidR="00EB3423" w:rsidRPr="002B0A3A" w:rsidRDefault="00CE61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По завершению строительно-монтажных и ремонтных работ подрядчик предоставляет:</w:t>
      </w:r>
    </w:p>
    <w:p w:rsidR="00EB3423" w:rsidRPr="002B0A3A" w:rsidRDefault="00CE6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сертификаты соответствия строительных материалов и конструкций;</w:t>
      </w:r>
    </w:p>
    <w:p w:rsidR="00EB3423" w:rsidRPr="002B0A3A" w:rsidRDefault="00CE6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/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2B0A3A">
        <w:rPr>
          <w:rFonts w:ascii="Calibri" w:eastAsia="Calibri" w:hAnsi="Calibri" w:cs="Calibri"/>
          <w:color w:val="000000"/>
          <w:sz w:val="22"/>
          <w:szCs w:val="22"/>
        </w:rPr>
        <w:t>исполнительные</w:t>
      </w:r>
      <w:proofErr w:type="spellEnd"/>
      <w:r w:rsidRPr="002B0A3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color w:val="000000"/>
          <w:sz w:val="22"/>
          <w:szCs w:val="22"/>
        </w:rPr>
        <w:t>схемы</w:t>
      </w:r>
      <w:proofErr w:type="spellEnd"/>
      <w:r w:rsidRPr="002B0A3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921DE">
        <w:rPr>
          <w:rFonts w:ascii="Calibri" w:eastAsia="Calibri" w:hAnsi="Calibri" w:cs="Calibri"/>
          <w:color w:val="000000"/>
          <w:sz w:val="22"/>
          <w:szCs w:val="22"/>
          <w:lang w:val="ru-RU"/>
        </w:rPr>
        <w:t>вентиляции</w:t>
      </w:r>
      <w:r w:rsidRPr="002B0A3A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EB3423" w:rsidRPr="002B0A3A" w:rsidRDefault="00CE6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технические паспорта (сертификат) на оборудование;</w:t>
      </w:r>
    </w:p>
    <w:p w:rsidR="00EB3423" w:rsidRPr="002B0A3A" w:rsidRDefault="00CE6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/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справку счёт фактуру о понесённых затрат;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"/>
        <w:ind w:left="1440" w:right="-20" w:hanging="7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EB3423">
      <w:pPr>
        <w:spacing w:before="8" w:line="280" w:lineRule="auto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ind w:right="4536"/>
        <w:jc w:val="both"/>
        <w:rPr>
          <w:rFonts w:ascii="Calibri" w:eastAsia="Calibri" w:hAnsi="Calibri" w:cs="Calibri"/>
          <w:b/>
          <w:sz w:val="22"/>
          <w:szCs w:val="22"/>
        </w:rPr>
      </w:pPr>
      <w:r w:rsidRPr="002B0A3A">
        <w:rPr>
          <w:rFonts w:ascii="Calibri" w:eastAsia="Calibri" w:hAnsi="Calibri" w:cs="Calibri"/>
          <w:b/>
          <w:sz w:val="22"/>
          <w:szCs w:val="22"/>
        </w:rPr>
        <w:t>D.</w:t>
      </w:r>
      <w:r w:rsidRPr="002B0A3A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Pr="002B0A3A">
        <w:rPr>
          <w:rFonts w:ascii="Calibri" w:eastAsia="Calibri" w:hAnsi="Calibri" w:cs="Calibri"/>
          <w:b/>
          <w:sz w:val="22"/>
          <w:szCs w:val="22"/>
        </w:rPr>
        <w:t>Предельный</w:t>
      </w:r>
      <w:proofErr w:type="spellEnd"/>
      <w:r w:rsidRPr="002B0A3A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b/>
          <w:sz w:val="22"/>
          <w:szCs w:val="22"/>
        </w:rPr>
        <w:t>срок</w:t>
      </w:r>
      <w:proofErr w:type="spellEnd"/>
      <w:r w:rsidRPr="002B0A3A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b/>
          <w:sz w:val="22"/>
          <w:szCs w:val="22"/>
        </w:rPr>
        <w:t>выполнение</w:t>
      </w:r>
      <w:proofErr w:type="spellEnd"/>
      <w:r w:rsidRPr="002B0A3A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b/>
          <w:sz w:val="22"/>
          <w:szCs w:val="22"/>
        </w:rPr>
        <w:t>работ</w:t>
      </w:r>
      <w:proofErr w:type="spellEnd"/>
    </w:p>
    <w:p w:rsidR="00EB3423" w:rsidRPr="002B0A3A" w:rsidRDefault="00EB3423">
      <w:pPr>
        <w:spacing w:before="3"/>
        <w:rPr>
          <w:rFonts w:ascii="Calibri" w:eastAsia="Calibri" w:hAnsi="Calibri" w:cs="Calibri"/>
          <w:sz w:val="22"/>
          <w:szCs w:val="22"/>
        </w:rPr>
      </w:pPr>
    </w:p>
    <w:p w:rsidR="00EB3423" w:rsidRPr="002B0A3A" w:rsidRDefault="00CE6107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42" w:lineRule="auto"/>
        <w:ind w:right="62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Срок оказания услуг будет составляет </w:t>
      </w:r>
      <w:r w:rsidR="00BA0F8F" w:rsidRPr="00C2144F">
        <w:rPr>
          <w:rFonts w:ascii="Calibri" w:eastAsia="Calibri" w:hAnsi="Calibri" w:cs="Calibri"/>
          <w:sz w:val="22"/>
          <w:szCs w:val="22"/>
          <w:lang w:val="ru-RU"/>
        </w:rPr>
        <w:t>6</w:t>
      </w:r>
      <w:r w:rsidRPr="00C2144F">
        <w:rPr>
          <w:rFonts w:ascii="Calibri" w:eastAsia="Calibri" w:hAnsi="Calibri" w:cs="Calibri"/>
          <w:sz w:val="22"/>
          <w:szCs w:val="22"/>
          <w:lang w:val="ru-RU"/>
        </w:rPr>
        <w:t>0</w:t>
      </w: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календарных дней после заключения контракта.</w:t>
      </w:r>
    </w:p>
    <w:p w:rsidR="00EB3423" w:rsidRPr="002B0A3A" w:rsidRDefault="00EB34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42" w:lineRule="auto"/>
        <w:ind w:left="820" w:right="62" w:hanging="720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CE61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42" w:lineRule="auto"/>
        <w:ind w:left="820" w:right="62" w:hanging="720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Внимание: если срок выполнения работ, указанный в вашем предложении, превышает вышеуказанный предельный срок, то соответствующее предложение может быть отклонено!</w:t>
      </w:r>
    </w:p>
    <w:p w:rsidR="00EB3423" w:rsidRPr="002B0A3A" w:rsidRDefault="00CE6107">
      <w:pPr>
        <w:spacing w:before="7" w:line="280" w:lineRule="auto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EB3423" w:rsidRPr="002B0A3A" w:rsidRDefault="00CE6107">
      <w:pPr>
        <w:ind w:right="6283"/>
        <w:jc w:val="both"/>
        <w:rPr>
          <w:rFonts w:ascii="Calibri" w:eastAsia="Calibri" w:hAnsi="Calibri" w:cs="Calibri"/>
          <w:b/>
          <w:sz w:val="22"/>
          <w:szCs w:val="22"/>
        </w:rPr>
      </w:pPr>
      <w:r w:rsidRPr="002B0A3A">
        <w:rPr>
          <w:rFonts w:ascii="Calibri" w:eastAsia="Calibri" w:hAnsi="Calibri" w:cs="Calibri"/>
          <w:b/>
          <w:sz w:val="22"/>
          <w:szCs w:val="22"/>
        </w:rPr>
        <w:t>E.</w:t>
      </w:r>
      <w:r w:rsidRPr="002B0A3A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Pr="002B0A3A">
        <w:rPr>
          <w:rFonts w:ascii="Calibri" w:eastAsia="Calibri" w:hAnsi="Calibri" w:cs="Calibri"/>
          <w:b/>
          <w:sz w:val="22"/>
          <w:szCs w:val="22"/>
        </w:rPr>
        <w:t>Место</w:t>
      </w:r>
      <w:proofErr w:type="spellEnd"/>
      <w:r w:rsidRPr="002B0A3A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b/>
          <w:sz w:val="22"/>
          <w:szCs w:val="22"/>
        </w:rPr>
        <w:t>оказания</w:t>
      </w:r>
      <w:proofErr w:type="spellEnd"/>
      <w:r w:rsidRPr="002B0A3A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b/>
          <w:sz w:val="22"/>
          <w:szCs w:val="22"/>
        </w:rPr>
        <w:t>услуг</w:t>
      </w:r>
      <w:proofErr w:type="spellEnd"/>
    </w:p>
    <w:p w:rsidR="00EB3423" w:rsidRPr="002B0A3A" w:rsidRDefault="00EB3423">
      <w:pPr>
        <w:spacing w:before="3"/>
        <w:rPr>
          <w:rFonts w:ascii="Calibri" w:eastAsia="Calibri" w:hAnsi="Calibri" w:cs="Calibri"/>
          <w:sz w:val="22"/>
          <w:szCs w:val="22"/>
        </w:rPr>
      </w:pPr>
    </w:p>
    <w:p w:rsidR="00EB3423" w:rsidRDefault="00CE6107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Берунийский район Республики Каракалпакстан. </w:t>
      </w:r>
    </w:p>
    <w:p w:rsidR="00C2144F" w:rsidRDefault="00C2144F" w:rsidP="00C214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right="-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CE61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Вопросы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EB3423" w:rsidRPr="002B0A3A" w:rsidRDefault="00CE6107">
      <w:pPr>
        <w:jc w:val="both"/>
        <w:rPr>
          <w:rFonts w:ascii="Calibri" w:eastAsia="Calibri" w:hAnsi="Calibri" w:cs="Calibri"/>
          <w:b/>
        </w:rPr>
      </w:pPr>
      <w:r w:rsidRPr="002B0A3A">
        <w:rPr>
          <w:rFonts w:ascii="Calibri" w:eastAsia="Calibri" w:hAnsi="Calibri" w:cs="Calibri"/>
          <w:b/>
        </w:rPr>
        <w:t xml:space="preserve"> </w:t>
      </w:r>
    </w:p>
    <w:p w:rsidR="00EB3423" w:rsidRPr="002B0A3A" w:rsidRDefault="00CE610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Вопросы или запросы для дальнейшего прояснения должны быть выполнены в письменном виде контактному лицу: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tbl>
      <w:tblPr>
        <w:tblStyle w:val="af2"/>
        <w:tblW w:w="894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430"/>
      </w:tblGrid>
      <w:tr w:rsidR="00EB3423" w:rsidRPr="002B0A3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EB3423" w:rsidRPr="002B0A3A" w:rsidRDefault="00C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color w:val="000000"/>
              </w:rPr>
            </w:pPr>
            <w:r w:rsidRPr="002B0A3A">
              <w:rPr>
                <w:color w:val="000000"/>
              </w:rPr>
              <w:t xml:space="preserve">ФИО </w:t>
            </w:r>
            <w:proofErr w:type="spellStart"/>
            <w:r w:rsidRPr="002B0A3A">
              <w:rPr>
                <w:color w:val="000000"/>
              </w:rPr>
              <w:t>контактного</w:t>
            </w:r>
            <w:proofErr w:type="spellEnd"/>
            <w:r w:rsidRPr="002B0A3A">
              <w:rPr>
                <w:color w:val="000000"/>
              </w:rPr>
              <w:t xml:space="preserve"> </w:t>
            </w:r>
            <w:proofErr w:type="spellStart"/>
            <w:r w:rsidRPr="002B0A3A">
              <w:rPr>
                <w:color w:val="000000"/>
              </w:rPr>
              <w:t>лица</w:t>
            </w:r>
            <w:proofErr w:type="spellEnd"/>
            <w:r w:rsidRPr="002B0A3A">
              <w:rPr>
                <w:color w:val="000000"/>
              </w:rPr>
              <w:t xml:space="preserve"> ЮНФПА: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EB3423" w:rsidRPr="002B0A3A" w:rsidRDefault="00F5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color w:val="000000"/>
                <w:lang w:val="ru-RU"/>
              </w:rPr>
            </w:pPr>
            <w:proofErr w:type="spellStart"/>
            <w:r w:rsidRPr="002B0A3A">
              <w:rPr>
                <w:color w:val="000000"/>
                <w:lang w:val="ru-RU"/>
              </w:rPr>
              <w:t>Умид</w:t>
            </w:r>
            <w:proofErr w:type="spellEnd"/>
            <w:r w:rsidRPr="002B0A3A">
              <w:rPr>
                <w:color w:val="000000"/>
                <w:lang w:val="ru-RU"/>
              </w:rPr>
              <w:t xml:space="preserve"> </w:t>
            </w:r>
            <w:proofErr w:type="spellStart"/>
            <w:r w:rsidRPr="002B0A3A">
              <w:rPr>
                <w:color w:val="000000"/>
                <w:lang w:val="ru-RU"/>
              </w:rPr>
              <w:t>Ерманов</w:t>
            </w:r>
            <w:proofErr w:type="spellEnd"/>
          </w:p>
        </w:tc>
      </w:tr>
      <w:tr w:rsidR="007B639C" w:rsidRPr="002B0A3A" w:rsidTr="00E60389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B639C" w:rsidRPr="002B0A3A" w:rsidRDefault="007B639C" w:rsidP="007B6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color w:val="000000"/>
              </w:rPr>
            </w:pPr>
            <w:proofErr w:type="spellStart"/>
            <w:r w:rsidRPr="002B0A3A">
              <w:rPr>
                <w:color w:val="000000"/>
              </w:rPr>
              <w:t>Тел</w:t>
            </w:r>
            <w:proofErr w:type="spellEnd"/>
            <w:r w:rsidRPr="002B0A3A">
              <w:rPr>
                <w:color w:val="000000"/>
              </w:rPr>
              <w:t>:</w:t>
            </w:r>
          </w:p>
        </w:tc>
        <w:tc>
          <w:tcPr>
            <w:tcW w:w="5430" w:type="dxa"/>
            <w:shd w:val="clear" w:color="auto" w:fill="auto"/>
          </w:tcPr>
          <w:p w:rsidR="007B639C" w:rsidRPr="002B0A3A" w:rsidRDefault="007B639C" w:rsidP="007B639C">
            <w:r w:rsidRPr="002B0A3A">
              <w:t>+998712815881</w:t>
            </w:r>
          </w:p>
        </w:tc>
      </w:tr>
      <w:tr w:rsidR="007B639C" w:rsidRPr="002B0A3A" w:rsidTr="00E60389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B639C" w:rsidRPr="002B0A3A" w:rsidRDefault="007B639C" w:rsidP="007B6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color w:val="000000"/>
                <w:lang w:val="ru-RU"/>
              </w:rPr>
            </w:pPr>
            <w:r w:rsidRPr="002B0A3A">
              <w:rPr>
                <w:color w:val="000000"/>
                <w:lang w:val="ru-RU"/>
              </w:rPr>
              <w:t>Факс:</w:t>
            </w:r>
          </w:p>
        </w:tc>
        <w:tc>
          <w:tcPr>
            <w:tcW w:w="5430" w:type="dxa"/>
            <w:shd w:val="clear" w:color="auto" w:fill="auto"/>
          </w:tcPr>
          <w:p w:rsidR="007B639C" w:rsidRPr="002B0A3A" w:rsidRDefault="007B639C" w:rsidP="007B639C">
            <w:r w:rsidRPr="002B0A3A">
              <w:t>+998781206897</w:t>
            </w:r>
          </w:p>
        </w:tc>
      </w:tr>
      <w:tr w:rsidR="00EB3423" w:rsidRPr="002B0A3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EB3423" w:rsidRPr="002B0A3A" w:rsidRDefault="00C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color w:val="000000"/>
              </w:rPr>
            </w:pPr>
            <w:proofErr w:type="spellStart"/>
            <w:r w:rsidRPr="002B0A3A">
              <w:rPr>
                <w:color w:val="000000"/>
              </w:rPr>
              <w:t>Электронная</w:t>
            </w:r>
            <w:proofErr w:type="spellEnd"/>
            <w:r w:rsidRPr="002B0A3A">
              <w:rPr>
                <w:color w:val="000000"/>
              </w:rPr>
              <w:t xml:space="preserve"> </w:t>
            </w:r>
            <w:proofErr w:type="spellStart"/>
            <w:r w:rsidRPr="002B0A3A">
              <w:rPr>
                <w:color w:val="000000"/>
              </w:rPr>
              <w:t>почта</w:t>
            </w:r>
            <w:proofErr w:type="spellEnd"/>
            <w:r w:rsidRPr="002B0A3A">
              <w:rPr>
                <w:color w:val="000000"/>
              </w:rPr>
              <w:t xml:space="preserve"> </w:t>
            </w:r>
            <w:proofErr w:type="spellStart"/>
            <w:r w:rsidRPr="002B0A3A">
              <w:rPr>
                <w:color w:val="000000"/>
              </w:rPr>
              <w:t>контактного</w:t>
            </w:r>
            <w:proofErr w:type="spellEnd"/>
            <w:r w:rsidRPr="002B0A3A">
              <w:rPr>
                <w:color w:val="000000"/>
              </w:rPr>
              <w:t xml:space="preserve"> </w:t>
            </w:r>
            <w:proofErr w:type="spellStart"/>
            <w:r w:rsidRPr="002B0A3A">
              <w:rPr>
                <w:color w:val="000000"/>
              </w:rPr>
              <w:t>лицы</w:t>
            </w:r>
            <w:proofErr w:type="spellEnd"/>
            <w:r w:rsidRPr="002B0A3A">
              <w:rPr>
                <w:color w:val="000000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EB3423" w:rsidRPr="002B0A3A" w:rsidRDefault="00F5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color w:val="000000"/>
              </w:rPr>
            </w:pPr>
            <w:r w:rsidRPr="002B0A3A">
              <w:rPr>
                <w:i/>
              </w:rPr>
              <w:t>ermanov@unfpa.org</w:t>
            </w:r>
          </w:p>
        </w:tc>
      </w:tr>
    </w:tbl>
    <w:p w:rsidR="00EB3423" w:rsidRPr="002B0A3A" w:rsidRDefault="00EB3423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B3423" w:rsidRPr="002B0A3A" w:rsidRDefault="00CE6107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>Крайний срок подачи вопросов</w:t>
      </w:r>
      <w:r w:rsidRPr="002B0A3A">
        <w:rPr>
          <w:rFonts w:ascii="Calibri" w:eastAsia="Calibri" w:hAnsi="Calibri" w:cs="Calibri"/>
          <w:sz w:val="22"/>
          <w:szCs w:val="22"/>
          <w:u w:val="single"/>
          <w:lang w:val="ru-RU"/>
        </w:rPr>
        <w:t xml:space="preserve"> </w:t>
      </w:r>
      <w:r w:rsidR="00B7479D">
        <w:rPr>
          <w:rFonts w:ascii="Calibri" w:eastAsia="Calibri" w:hAnsi="Calibri" w:cs="Calibri"/>
          <w:sz w:val="22"/>
          <w:szCs w:val="22"/>
          <w:u w:val="single"/>
          <w:lang w:val="ru-RU"/>
        </w:rPr>
        <w:t>16</w:t>
      </w:r>
      <w:r w:rsidR="00C2144F">
        <w:rPr>
          <w:rFonts w:ascii="Calibri" w:eastAsia="Calibri" w:hAnsi="Calibri" w:cs="Calibri"/>
          <w:sz w:val="22"/>
          <w:szCs w:val="22"/>
          <w:u w:val="single"/>
          <w:lang w:val="ru-RU"/>
        </w:rPr>
        <w:t xml:space="preserve"> июля</w:t>
      </w:r>
      <w:r w:rsidRPr="002B0A3A">
        <w:rPr>
          <w:rFonts w:ascii="Calibri" w:eastAsia="Calibri" w:hAnsi="Calibri" w:cs="Calibri"/>
          <w:sz w:val="22"/>
          <w:szCs w:val="22"/>
          <w:u w:val="single"/>
          <w:lang w:val="ru-RU"/>
        </w:rPr>
        <w:t xml:space="preserve"> 2020г.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2B0A3A">
        <w:rPr>
          <w:rFonts w:ascii="Calibri" w:eastAsia="Calibri" w:hAnsi="Calibri" w:cs="Calibri"/>
          <w:sz w:val="22"/>
          <w:szCs w:val="22"/>
          <w:u w:val="single"/>
          <w:lang w:val="ru-RU"/>
        </w:rPr>
        <w:t xml:space="preserve">до </w:t>
      </w:r>
      <w:r w:rsidR="00193A26" w:rsidRPr="002B0A3A">
        <w:rPr>
          <w:rFonts w:ascii="Calibri" w:eastAsia="Calibri" w:hAnsi="Calibri" w:cs="Calibri"/>
          <w:sz w:val="22"/>
          <w:szCs w:val="22"/>
          <w:u w:val="single"/>
          <w:lang w:val="ru-RU"/>
        </w:rPr>
        <w:t>18:00</w:t>
      </w:r>
      <w:r w:rsidRPr="002B0A3A">
        <w:rPr>
          <w:rFonts w:ascii="Calibri" w:eastAsia="Calibri" w:hAnsi="Calibri" w:cs="Calibri"/>
          <w:sz w:val="22"/>
          <w:szCs w:val="22"/>
          <w:u w:val="single"/>
          <w:lang w:val="ru-RU"/>
        </w:rPr>
        <w:t xml:space="preserve"> (по местному времени Узбекистана).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 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срока. </w:t>
      </w:r>
    </w:p>
    <w:p w:rsidR="00EB3423" w:rsidRPr="002B0A3A" w:rsidRDefault="00EB3423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EB3423">
      <w:pPr>
        <w:tabs>
          <w:tab w:val="left" w:pos="120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Содержание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73062B" w:rsidRPr="002B0A3A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ценовых предложений</w:t>
      </w:r>
    </w:p>
    <w:p w:rsidR="00217C8F" w:rsidRDefault="00CE6107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>Ценовое предложение должно быть представлены в одном электронном письме</w:t>
      </w:r>
      <w:r w:rsidR="00217C8F">
        <w:rPr>
          <w:rFonts w:ascii="Calibri" w:eastAsia="Calibri" w:hAnsi="Calibri" w:cs="Calibri"/>
          <w:sz w:val="22"/>
          <w:szCs w:val="22"/>
          <w:lang w:val="ru-RU"/>
        </w:rPr>
        <w:t xml:space="preserve"> в </w:t>
      </w:r>
      <w:r w:rsidR="00217C8F" w:rsidRPr="00217C8F">
        <w:rPr>
          <w:rFonts w:ascii="Calibri" w:eastAsia="Calibri" w:hAnsi="Calibri" w:cs="Calibri"/>
          <w:b/>
          <w:sz w:val="22"/>
          <w:szCs w:val="22"/>
          <w:lang w:val="ru-RU"/>
        </w:rPr>
        <w:t>ДВУХ</w:t>
      </w:r>
      <w:r w:rsidR="00217C8F">
        <w:rPr>
          <w:rFonts w:ascii="Calibri" w:eastAsia="Calibri" w:hAnsi="Calibri" w:cs="Calibri"/>
          <w:sz w:val="22"/>
          <w:szCs w:val="22"/>
          <w:lang w:val="ru-RU"/>
        </w:rPr>
        <w:t xml:space="preserve"> файлах (название файла </w:t>
      </w:r>
      <w:r w:rsidR="00217C8F" w:rsidRPr="00217C8F">
        <w:rPr>
          <w:rFonts w:ascii="Calibri" w:eastAsia="Calibri" w:hAnsi="Calibri" w:cs="Calibri"/>
          <w:b/>
          <w:sz w:val="22"/>
          <w:szCs w:val="22"/>
          <w:lang w:val="ru-RU"/>
        </w:rPr>
        <w:t>техническое предложение</w:t>
      </w:r>
      <w:r w:rsidR="00217C8F">
        <w:rPr>
          <w:rFonts w:ascii="Calibri" w:eastAsia="Calibri" w:hAnsi="Calibri" w:cs="Calibri"/>
          <w:sz w:val="22"/>
          <w:szCs w:val="22"/>
          <w:lang w:val="ru-RU"/>
        </w:rPr>
        <w:t xml:space="preserve"> и </w:t>
      </w:r>
      <w:r w:rsidR="00217C8F" w:rsidRPr="00217C8F">
        <w:rPr>
          <w:rFonts w:ascii="Calibri" w:eastAsia="Calibri" w:hAnsi="Calibri" w:cs="Calibri"/>
          <w:b/>
          <w:sz w:val="22"/>
          <w:szCs w:val="22"/>
          <w:lang w:val="ru-RU"/>
        </w:rPr>
        <w:t>финансовое предложение</w:t>
      </w:r>
      <w:r w:rsidR="00217C8F">
        <w:rPr>
          <w:rFonts w:ascii="Calibri" w:eastAsia="Calibri" w:hAnsi="Calibri" w:cs="Calibri"/>
          <w:sz w:val="22"/>
          <w:szCs w:val="22"/>
          <w:lang w:val="ru-RU"/>
        </w:rPr>
        <w:t>)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, в зависимости от размера файла. </w:t>
      </w:r>
      <w:r w:rsidRPr="00217C8F">
        <w:rPr>
          <w:rFonts w:ascii="Calibri" w:eastAsia="Calibri" w:hAnsi="Calibri" w:cs="Calibri"/>
          <w:sz w:val="22"/>
          <w:szCs w:val="22"/>
          <w:lang w:val="ru-RU"/>
        </w:rPr>
        <w:t xml:space="preserve">Ценовое предложение должно содержать: </w:t>
      </w:r>
    </w:p>
    <w:p w:rsidR="00217C8F" w:rsidRDefault="00217C8F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217C8F" w:rsidRDefault="00217C8F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217C8F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Техническое предложение</w:t>
      </w:r>
    </w:p>
    <w:p w:rsidR="00217C8F" w:rsidRDefault="00217C8F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17C8F" w:rsidRPr="009A05C6" w:rsidTr="00217C8F">
        <w:tc>
          <w:tcPr>
            <w:tcW w:w="9629" w:type="dxa"/>
          </w:tcPr>
          <w:p w:rsidR="00217C8F" w:rsidRDefault="00217C8F" w:rsidP="00217C8F">
            <w:pPr>
              <w:tabs>
                <w:tab w:val="left" w:pos="6630"/>
                <w:tab w:val="left" w:pos="9120"/>
              </w:tabs>
              <w:jc w:val="both"/>
              <w:rPr>
                <w:rFonts w:cs="Calibri"/>
                <w:lang w:val="ru-RU"/>
              </w:rPr>
            </w:pPr>
            <w:r w:rsidRPr="00D66684">
              <w:rPr>
                <w:rFonts w:cs="Calibri"/>
                <w:b/>
                <w:lang w:val="ru-RU"/>
              </w:rPr>
              <w:t>Важно:</w:t>
            </w:r>
            <w:r>
              <w:rPr>
                <w:rFonts w:cs="Calibri"/>
                <w:lang w:val="ru-RU"/>
              </w:rPr>
              <w:t xml:space="preserve"> техническое предложение не должно содержать информацию о финансовом предложении, </w:t>
            </w:r>
            <w:r w:rsidR="00D66684">
              <w:rPr>
                <w:rFonts w:cs="Calibri"/>
                <w:lang w:val="ru-RU"/>
              </w:rPr>
              <w:t xml:space="preserve">не </w:t>
            </w:r>
            <w:proofErr w:type="spellStart"/>
            <w:r w:rsidR="00D66684">
              <w:rPr>
                <w:rFonts w:cs="Calibri"/>
                <w:lang w:val="ru-RU"/>
              </w:rPr>
              <w:t>соответсвие</w:t>
            </w:r>
            <w:proofErr w:type="spellEnd"/>
            <w:r w:rsidR="00D66684">
              <w:rPr>
                <w:rFonts w:cs="Calibri"/>
                <w:lang w:val="ru-RU"/>
              </w:rPr>
              <w:t xml:space="preserve"> этому требованию может привести к дисквалификации ценового предложения.</w:t>
            </w:r>
          </w:p>
        </w:tc>
      </w:tr>
    </w:tbl>
    <w:p w:rsidR="00217C8F" w:rsidRDefault="00217C8F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Default="00CE6107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17C8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753567">
        <w:rPr>
          <w:rFonts w:ascii="Calibri" w:eastAsia="Calibri" w:hAnsi="Calibri" w:cs="Calibri"/>
          <w:sz w:val="22"/>
          <w:szCs w:val="22"/>
          <w:lang w:val="ru-RU"/>
        </w:rPr>
        <w:t>Информаци</w:t>
      </w:r>
      <w:r w:rsidR="007777A0">
        <w:rPr>
          <w:rFonts w:ascii="Calibri" w:eastAsia="Calibri" w:hAnsi="Calibri" w:cs="Calibri"/>
          <w:sz w:val="22"/>
          <w:szCs w:val="22"/>
          <w:lang w:val="ru-RU"/>
        </w:rPr>
        <w:t>ю</w:t>
      </w:r>
      <w:r w:rsidR="00753567">
        <w:rPr>
          <w:rFonts w:ascii="Calibri" w:eastAsia="Calibri" w:hAnsi="Calibri" w:cs="Calibri"/>
          <w:sz w:val="22"/>
          <w:szCs w:val="22"/>
          <w:lang w:val="ru-RU"/>
        </w:rPr>
        <w:t xml:space="preserve"> об объеме работ можно получить из приложения </w:t>
      </w:r>
      <w:r w:rsidR="00753567">
        <w:rPr>
          <w:rFonts w:ascii="Calibri" w:eastAsia="Calibri" w:hAnsi="Calibri" w:cs="Calibri"/>
          <w:sz w:val="22"/>
          <w:szCs w:val="22"/>
        </w:rPr>
        <w:t>II</w:t>
      </w:r>
      <w:r w:rsidR="00753567">
        <w:rPr>
          <w:rFonts w:ascii="Calibri" w:eastAsia="Calibri" w:hAnsi="Calibri" w:cs="Calibri"/>
          <w:sz w:val="22"/>
          <w:szCs w:val="22"/>
          <w:lang w:val="ru-RU"/>
        </w:rPr>
        <w:t xml:space="preserve"> (смета)</w:t>
      </w:r>
      <w:r w:rsidR="00753567" w:rsidRPr="00753567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753567">
        <w:rPr>
          <w:rFonts w:ascii="Calibri" w:eastAsia="Calibri" w:hAnsi="Calibri" w:cs="Calibri"/>
          <w:sz w:val="22"/>
          <w:szCs w:val="22"/>
          <w:lang w:val="ru-RU"/>
        </w:rPr>
        <w:t xml:space="preserve">и </w:t>
      </w:r>
      <w:r w:rsidR="00753567">
        <w:rPr>
          <w:rFonts w:ascii="Calibri" w:eastAsia="Calibri" w:hAnsi="Calibri" w:cs="Calibri"/>
          <w:sz w:val="22"/>
          <w:szCs w:val="22"/>
        </w:rPr>
        <w:t>III</w:t>
      </w:r>
      <w:r w:rsidR="00753567" w:rsidRPr="00753567">
        <w:rPr>
          <w:rFonts w:ascii="Calibri" w:eastAsia="Calibri" w:hAnsi="Calibri" w:cs="Calibri"/>
          <w:sz w:val="22"/>
          <w:szCs w:val="22"/>
          <w:lang w:val="ru-RU"/>
        </w:rPr>
        <w:t xml:space="preserve"> (</w:t>
      </w:r>
      <w:r w:rsidR="00753567">
        <w:rPr>
          <w:rFonts w:ascii="Calibri" w:eastAsia="Calibri" w:hAnsi="Calibri" w:cs="Calibri"/>
          <w:sz w:val="22"/>
          <w:szCs w:val="22"/>
          <w:lang w:val="ru-RU"/>
        </w:rPr>
        <w:t>схема вентиляции</w:t>
      </w:r>
      <w:r w:rsidR="00753567" w:rsidRPr="00753567">
        <w:rPr>
          <w:rFonts w:ascii="Calibri" w:eastAsia="Calibri" w:hAnsi="Calibri" w:cs="Calibri"/>
          <w:sz w:val="22"/>
          <w:szCs w:val="22"/>
          <w:lang w:val="ru-RU"/>
        </w:rPr>
        <w:t xml:space="preserve">) </w:t>
      </w:r>
      <w:r w:rsidR="007777A0">
        <w:rPr>
          <w:rFonts w:ascii="Calibri" w:eastAsia="Calibri" w:hAnsi="Calibri" w:cs="Calibri"/>
          <w:sz w:val="22"/>
          <w:szCs w:val="22"/>
          <w:lang w:val="ru-RU"/>
        </w:rPr>
        <w:t>для общего представления о типе и объеме работ.</w:t>
      </w:r>
    </w:p>
    <w:p w:rsidR="00C87AC1" w:rsidRDefault="00C87AC1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C87AC1" w:rsidRPr="002B7320" w:rsidRDefault="00C87AC1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  <w:r w:rsidRPr="002B7320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  <w:t xml:space="preserve">Техническое предложение </w:t>
      </w:r>
      <w:r w:rsidRPr="002B7320"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  <w:t>обязано содержать следующую информацию</w:t>
      </w:r>
      <w:r w:rsidR="00B429EE" w:rsidRPr="002B7320"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  <w:t>.</w:t>
      </w:r>
    </w:p>
    <w:p w:rsidR="002B7320" w:rsidRDefault="002B7320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5F5938" w:rsidRPr="002B7320" w:rsidRDefault="00FF2036" w:rsidP="00820615">
      <w:pPr>
        <w:pStyle w:val="ListParagraph"/>
        <w:numPr>
          <w:ilvl w:val="0"/>
          <w:numId w:val="20"/>
        </w:num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Cs w:val="22"/>
          <w:lang w:val="ru-RU"/>
        </w:rPr>
      </w:pPr>
      <w:r w:rsidRPr="002B7320">
        <w:rPr>
          <w:rFonts w:ascii="Calibri" w:eastAsia="Calibri" w:hAnsi="Calibri" w:cs="Calibri"/>
          <w:b/>
          <w:szCs w:val="22"/>
          <w:lang w:val="ru-RU"/>
        </w:rPr>
        <w:t>Сведения о компании</w:t>
      </w:r>
      <w:r w:rsidRPr="002B7320">
        <w:rPr>
          <w:rFonts w:ascii="Calibri" w:eastAsia="Calibri" w:hAnsi="Calibri" w:cs="Calibri"/>
          <w:szCs w:val="22"/>
          <w:lang w:val="ru-RU"/>
        </w:rPr>
        <w:t>: з</w:t>
      </w:r>
      <w:r w:rsidR="005F5938" w:rsidRPr="002B7320">
        <w:rPr>
          <w:rFonts w:ascii="Calibri" w:eastAsia="Calibri" w:hAnsi="Calibri" w:cs="Calibri"/>
          <w:szCs w:val="22"/>
          <w:lang w:val="ru-RU"/>
        </w:rPr>
        <w:t>аверенная (печатью компании) копия действующего Свидетельства о Регистрации компании</w:t>
      </w:r>
      <w:r w:rsidRPr="002B7320">
        <w:rPr>
          <w:rFonts w:ascii="Calibri" w:eastAsia="Calibri" w:hAnsi="Calibri" w:cs="Calibri"/>
          <w:szCs w:val="22"/>
          <w:lang w:val="ru-RU"/>
        </w:rPr>
        <w:t>, заверенная копия страницы Устава организации, где указана информация</w:t>
      </w:r>
      <w:r w:rsidR="002B7320" w:rsidRPr="002B7320">
        <w:rPr>
          <w:rFonts w:ascii="Calibri" w:eastAsia="Calibri" w:hAnsi="Calibri" w:cs="Calibri"/>
          <w:szCs w:val="22"/>
          <w:lang w:val="ru-RU"/>
        </w:rPr>
        <w:t xml:space="preserve"> </w:t>
      </w:r>
      <w:r w:rsidRPr="002B7320">
        <w:rPr>
          <w:rFonts w:ascii="Calibri" w:eastAsia="Calibri" w:hAnsi="Calibri" w:cs="Calibri"/>
          <w:szCs w:val="22"/>
          <w:lang w:val="ru-RU"/>
        </w:rPr>
        <w:t xml:space="preserve">об учредителях </w:t>
      </w:r>
      <w:r w:rsidR="00CC296F" w:rsidRPr="002B7320">
        <w:rPr>
          <w:rFonts w:ascii="Calibri" w:eastAsia="Calibri" w:hAnsi="Calibri" w:cs="Calibri"/>
          <w:szCs w:val="22"/>
          <w:lang w:val="ru-RU"/>
        </w:rPr>
        <w:t>и подробная</w:t>
      </w:r>
      <w:r w:rsidRPr="002B7320">
        <w:rPr>
          <w:rFonts w:ascii="Calibri" w:eastAsia="Calibri" w:hAnsi="Calibri" w:cs="Calibri"/>
          <w:szCs w:val="22"/>
          <w:lang w:val="ru-RU"/>
        </w:rPr>
        <w:t xml:space="preserve"> информация (название компании, адрес, контактные данные и т. д.)</w:t>
      </w:r>
      <w:r w:rsidR="005F5938" w:rsidRPr="002B7320">
        <w:rPr>
          <w:rFonts w:ascii="Calibri" w:eastAsia="Calibri" w:hAnsi="Calibri" w:cs="Calibri"/>
          <w:szCs w:val="22"/>
          <w:lang w:val="ru-RU"/>
        </w:rPr>
        <w:t xml:space="preserve"> (Обязательно)</w:t>
      </w:r>
    </w:p>
    <w:p w:rsidR="00CC296F" w:rsidRPr="000C39EA" w:rsidRDefault="00FF2036" w:rsidP="002B7320">
      <w:pPr>
        <w:pStyle w:val="ListParagraph"/>
        <w:numPr>
          <w:ilvl w:val="0"/>
          <w:numId w:val="20"/>
        </w:num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Cs w:val="22"/>
          <w:lang w:val="ru-RU"/>
        </w:rPr>
      </w:pPr>
      <w:r w:rsidRPr="000C39EA">
        <w:rPr>
          <w:rFonts w:ascii="Calibri" w:eastAsia="Calibri" w:hAnsi="Calibri" w:cs="Calibri"/>
          <w:b/>
          <w:szCs w:val="22"/>
          <w:lang w:val="ru-RU"/>
        </w:rPr>
        <w:t>Лицензии:</w:t>
      </w:r>
      <w:r w:rsidRPr="000C39EA">
        <w:rPr>
          <w:rFonts w:ascii="Calibri" w:eastAsia="Calibri" w:hAnsi="Calibri" w:cs="Calibri"/>
          <w:szCs w:val="22"/>
          <w:lang w:val="ru-RU"/>
        </w:rPr>
        <w:t xml:space="preserve"> </w:t>
      </w:r>
      <w:r w:rsidR="005F5938" w:rsidRPr="000C39EA">
        <w:rPr>
          <w:rFonts w:ascii="Calibri" w:eastAsia="Calibri" w:hAnsi="Calibri" w:cs="Calibri"/>
          <w:szCs w:val="22"/>
          <w:lang w:val="ru-RU"/>
        </w:rPr>
        <w:t>Лицензи</w:t>
      </w:r>
      <w:r w:rsidR="000C39EA" w:rsidRPr="000C39EA">
        <w:rPr>
          <w:rFonts w:ascii="Calibri" w:eastAsia="Calibri" w:hAnsi="Calibri" w:cs="Calibri"/>
          <w:szCs w:val="22"/>
          <w:lang w:val="ru-RU"/>
        </w:rPr>
        <w:t>я</w:t>
      </w:r>
      <w:r w:rsidR="005F5938" w:rsidRPr="000C39EA">
        <w:rPr>
          <w:rFonts w:ascii="Calibri" w:eastAsia="Calibri" w:hAnsi="Calibri" w:cs="Calibri"/>
          <w:szCs w:val="22"/>
          <w:lang w:val="ru-RU"/>
        </w:rPr>
        <w:t xml:space="preserve"> на Проектирование инженерных сетей и систем зданий и сооружений (отопление,</w:t>
      </w:r>
      <w:r w:rsidR="00CC296F" w:rsidRPr="000C39EA">
        <w:rPr>
          <w:rFonts w:ascii="Calibri" w:eastAsia="Calibri" w:hAnsi="Calibri" w:cs="Calibri"/>
          <w:szCs w:val="22"/>
          <w:lang w:val="ru-RU"/>
        </w:rPr>
        <w:t xml:space="preserve"> вентиляция, кондиционирование) (Обязательно)</w:t>
      </w:r>
    </w:p>
    <w:p w:rsidR="00C87AC1" w:rsidRDefault="00C87AC1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5060DF" w:rsidRDefault="00CC296F" w:rsidP="002B7320">
      <w:pPr>
        <w:pStyle w:val="ListParagraph"/>
        <w:numPr>
          <w:ilvl w:val="0"/>
          <w:numId w:val="20"/>
        </w:num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Cs w:val="22"/>
          <w:lang w:val="ru-RU"/>
        </w:rPr>
      </w:pPr>
      <w:r w:rsidRPr="002B7320">
        <w:rPr>
          <w:rFonts w:ascii="Calibri" w:eastAsia="Calibri" w:hAnsi="Calibri" w:cs="Calibri"/>
          <w:b/>
          <w:szCs w:val="22"/>
          <w:lang w:val="ru-RU"/>
        </w:rPr>
        <w:t xml:space="preserve">Финансовые показатели: </w:t>
      </w:r>
      <w:r w:rsidR="005060DF" w:rsidRPr="002B7320">
        <w:rPr>
          <w:rFonts w:ascii="Calibri" w:eastAsia="Calibri" w:hAnsi="Calibri" w:cs="Calibri"/>
          <w:szCs w:val="22"/>
          <w:lang w:val="ru-RU"/>
        </w:rPr>
        <w:t>Стабильное финансовое состояние: (а) коэффициент ликвидности минимум 1 за последние 2 года если финансовая отчетность представлена ИЛИ (b) подтверждение от банка о стабильном финансовом состоянии Кандидата в соответствии с вышеизложенными требованиями (Обязательно)</w:t>
      </w:r>
    </w:p>
    <w:p w:rsidR="001917D4" w:rsidRPr="001917D4" w:rsidRDefault="001917D4" w:rsidP="001917D4">
      <w:pPr>
        <w:pStyle w:val="ListParagraph"/>
        <w:rPr>
          <w:rFonts w:ascii="Calibri" w:eastAsia="Calibri" w:hAnsi="Calibri" w:cs="Calibri"/>
          <w:szCs w:val="22"/>
          <w:lang w:val="ru-RU"/>
        </w:rPr>
      </w:pPr>
    </w:p>
    <w:p w:rsidR="001917D4" w:rsidRDefault="001917D4" w:rsidP="001917D4">
      <w:pPr>
        <w:pStyle w:val="ListParagraph"/>
        <w:numPr>
          <w:ilvl w:val="0"/>
          <w:numId w:val="20"/>
        </w:num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Cs w:val="22"/>
          <w:lang w:val="ru-RU"/>
        </w:rPr>
      </w:pPr>
      <w:r w:rsidRPr="001917D4">
        <w:rPr>
          <w:rFonts w:ascii="Calibri" w:eastAsia="Calibri" w:hAnsi="Calibri" w:cs="Calibri"/>
          <w:b/>
          <w:szCs w:val="22"/>
          <w:lang w:val="ru-RU"/>
        </w:rPr>
        <w:t xml:space="preserve">Опыт компании: </w:t>
      </w:r>
      <w:r w:rsidRPr="001917D4">
        <w:rPr>
          <w:rFonts w:ascii="Calibri" w:eastAsia="Calibri" w:hAnsi="Calibri" w:cs="Calibri"/>
          <w:szCs w:val="22"/>
          <w:lang w:val="ru-RU"/>
        </w:rPr>
        <w:t>копии успешно выполненных контрактов на монтаж либо проектирование инженерных сетей и систем зданий и сооружений (отопление, вентиляция, кондиционирование). за последние 3 года.</w:t>
      </w:r>
    </w:p>
    <w:p w:rsidR="001917D4" w:rsidRPr="001917D4" w:rsidRDefault="001917D4" w:rsidP="001917D4">
      <w:pPr>
        <w:pStyle w:val="ListParagraph"/>
        <w:rPr>
          <w:rFonts w:ascii="Calibri" w:eastAsia="Calibri" w:hAnsi="Calibri" w:cs="Calibri"/>
          <w:szCs w:val="22"/>
          <w:lang w:val="ru-RU"/>
        </w:rPr>
      </w:pPr>
    </w:p>
    <w:p w:rsidR="001917D4" w:rsidRDefault="001917D4" w:rsidP="000532CC">
      <w:pPr>
        <w:pStyle w:val="ListParagraph"/>
        <w:numPr>
          <w:ilvl w:val="0"/>
          <w:numId w:val="20"/>
        </w:num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Cs w:val="22"/>
          <w:lang w:val="ru-RU"/>
        </w:rPr>
      </w:pPr>
      <w:r w:rsidRPr="00101050">
        <w:rPr>
          <w:rFonts w:ascii="Calibri" w:eastAsia="Calibri" w:hAnsi="Calibri" w:cs="Calibri"/>
          <w:b/>
          <w:szCs w:val="22"/>
          <w:lang w:val="ru-RU"/>
        </w:rPr>
        <w:t>Технический персонал компании</w:t>
      </w:r>
      <w:r>
        <w:rPr>
          <w:rFonts w:ascii="Calibri" w:eastAsia="Calibri" w:hAnsi="Calibri" w:cs="Calibri"/>
          <w:szCs w:val="22"/>
          <w:lang w:val="ru-RU"/>
        </w:rPr>
        <w:t xml:space="preserve">- </w:t>
      </w:r>
      <w:r w:rsidR="00101050">
        <w:rPr>
          <w:rFonts w:ascii="Calibri" w:eastAsia="Calibri" w:hAnsi="Calibri" w:cs="Calibri"/>
          <w:szCs w:val="22"/>
          <w:lang w:val="ru-RU"/>
        </w:rPr>
        <w:t xml:space="preserve">резюме </w:t>
      </w:r>
      <w:r>
        <w:rPr>
          <w:rFonts w:ascii="Calibri" w:eastAsia="Calibri" w:hAnsi="Calibri" w:cs="Calibri"/>
          <w:szCs w:val="22"/>
          <w:lang w:val="ru-RU"/>
        </w:rPr>
        <w:t xml:space="preserve">главного инженера (проект менеджер), инженер проектировщик систем </w:t>
      </w:r>
      <w:proofErr w:type="spellStart"/>
      <w:r w:rsidR="00545F2C" w:rsidRPr="000532CC">
        <w:rPr>
          <w:rFonts w:ascii="Calibri" w:eastAsia="Calibri" w:hAnsi="Calibri" w:cs="Calibri"/>
          <w:szCs w:val="22"/>
          <w:lang w:val="ru-RU"/>
        </w:rPr>
        <w:t>ОВиК</w:t>
      </w:r>
      <w:proofErr w:type="spellEnd"/>
      <w:r w:rsidR="00545F2C">
        <w:rPr>
          <w:rFonts w:ascii="Calibri" w:eastAsia="Calibri" w:hAnsi="Calibri" w:cs="Calibri"/>
          <w:szCs w:val="22"/>
          <w:lang w:val="ru-RU"/>
        </w:rPr>
        <w:t>,</w:t>
      </w:r>
      <w:r w:rsidR="00545F2C" w:rsidRPr="00101050">
        <w:rPr>
          <w:rFonts w:ascii="Calibri" w:eastAsia="Calibri" w:hAnsi="Calibri" w:cs="Calibri"/>
          <w:szCs w:val="22"/>
          <w:lang w:val="ru-RU"/>
        </w:rPr>
        <w:t xml:space="preserve"> </w:t>
      </w:r>
      <w:r w:rsidR="00545F2C">
        <w:rPr>
          <w:rFonts w:ascii="Calibri" w:eastAsia="Calibri" w:hAnsi="Calibri" w:cs="Calibri"/>
          <w:szCs w:val="22"/>
          <w:lang w:val="ru-RU"/>
        </w:rPr>
        <w:t>инженер</w:t>
      </w:r>
      <w:r w:rsidR="00246677">
        <w:rPr>
          <w:rFonts w:ascii="Calibri" w:eastAsia="Calibri" w:hAnsi="Calibri" w:cs="Calibri"/>
          <w:szCs w:val="22"/>
          <w:lang w:val="ru-RU"/>
        </w:rPr>
        <w:t xml:space="preserve"> по надзору за строительством. </w:t>
      </w:r>
      <w:r>
        <w:rPr>
          <w:rFonts w:ascii="Calibri" w:eastAsia="Calibri" w:hAnsi="Calibri" w:cs="Calibri"/>
          <w:szCs w:val="22"/>
          <w:lang w:val="ru-RU"/>
        </w:rPr>
        <w:t xml:space="preserve"> </w:t>
      </w:r>
    </w:p>
    <w:p w:rsidR="00246677" w:rsidRPr="00246677" w:rsidRDefault="00246677" w:rsidP="00246677">
      <w:pPr>
        <w:pStyle w:val="ListParagraph"/>
        <w:rPr>
          <w:rFonts w:ascii="Calibri" w:eastAsia="Calibri" w:hAnsi="Calibri" w:cs="Calibri"/>
          <w:szCs w:val="22"/>
          <w:lang w:val="ru-RU"/>
        </w:rPr>
      </w:pPr>
    </w:p>
    <w:p w:rsidR="00820615" w:rsidRPr="00A564C6" w:rsidRDefault="00246677" w:rsidP="00820615">
      <w:pPr>
        <w:pStyle w:val="ListParagraph"/>
        <w:numPr>
          <w:ilvl w:val="0"/>
          <w:numId w:val="20"/>
        </w:num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b/>
          <w:szCs w:val="22"/>
          <w:lang w:val="ru-RU"/>
        </w:rPr>
      </w:pPr>
      <w:r w:rsidRPr="00246677">
        <w:rPr>
          <w:rFonts w:ascii="Calibri" w:eastAsia="Calibri" w:hAnsi="Calibri" w:cs="Calibri"/>
          <w:b/>
          <w:szCs w:val="22"/>
          <w:lang w:val="ru-RU"/>
        </w:rPr>
        <w:t>Технический подход, методология и уровень понимания задач, поставленных в Техническом задании</w:t>
      </w:r>
      <w:r>
        <w:rPr>
          <w:rFonts w:ascii="Calibri" w:eastAsia="Calibri" w:hAnsi="Calibri" w:cs="Calibri"/>
          <w:b/>
          <w:szCs w:val="22"/>
          <w:lang w:val="ru-RU"/>
        </w:rPr>
        <w:t xml:space="preserve">. </w:t>
      </w:r>
      <w:r>
        <w:rPr>
          <w:rFonts w:ascii="Calibri" w:eastAsia="Calibri" w:hAnsi="Calibri" w:cs="Calibri"/>
          <w:szCs w:val="22"/>
          <w:lang w:val="ru-RU"/>
        </w:rPr>
        <w:t xml:space="preserve">Компания должна предоставить письменное описание </w:t>
      </w:r>
      <w:proofErr w:type="spellStart"/>
      <w:r>
        <w:rPr>
          <w:rFonts w:ascii="Calibri" w:eastAsia="Calibri" w:hAnsi="Calibri" w:cs="Calibri"/>
          <w:szCs w:val="22"/>
          <w:lang w:val="ru-RU"/>
        </w:rPr>
        <w:t>подохода</w:t>
      </w:r>
      <w:proofErr w:type="spellEnd"/>
      <w:r>
        <w:rPr>
          <w:rFonts w:ascii="Calibri" w:eastAsia="Calibri" w:hAnsi="Calibri" w:cs="Calibri"/>
          <w:szCs w:val="22"/>
          <w:lang w:val="ru-RU"/>
        </w:rPr>
        <w:t xml:space="preserve"> к исполнению </w:t>
      </w:r>
      <w:r w:rsidR="007B170B">
        <w:rPr>
          <w:rFonts w:ascii="Calibri" w:eastAsia="Calibri" w:hAnsi="Calibri" w:cs="Calibri"/>
          <w:szCs w:val="22"/>
          <w:lang w:val="ru-RU"/>
        </w:rPr>
        <w:t>задач,</w:t>
      </w:r>
      <w:r>
        <w:rPr>
          <w:rFonts w:ascii="Calibri" w:eastAsia="Calibri" w:hAnsi="Calibri" w:cs="Calibri"/>
          <w:szCs w:val="22"/>
          <w:lang w:val="ru-RU"/>
        </w:rPr>
        <w:t xml:space="preserve"> поставленных в тендере, решение поставленных задач, </w:t>
      </w:r>
      <w:r w:rsidR="007B170B">
        <w:rPr>
          <w:rFonts w:ascii="Calibri" w:eastAsia="Calibri" w:hAnsi="Calibri" w:cs="Calibri"/>
          <w:szCs w:val="22"/>
          <w:lang w:val="ru-RU"/>
        </w:rPr>
        <w:t xml:space="preserve">методологию, а также обеспечение качества исполнения и систему управления рисками. </w:t>
      </w:r>
      <w:r w:rsidR="00820615">
        <w:rPr>
          <w:rFonts w:ascii="Calibri" w:eastAsia="Calibri" w:hAnsi="Calibri" w:cs="Calibri"/>
          <w:szCs w:val="22"/>
          <w:lang w:val="ru-RU"/>
        </w:rPr>
        <w:t>В частности, заявитель должен описать подход, который имеет в себе:</w:t>
      </w:r>
    </w:p>
    <w:p w:rsidR="00A564C6" w:rsidRPr="00A564C6" w:rsidRDefault="00A564C6" w:rsidP="00A564C6">
      <w:pPr>
        <w:pStyle w:val="ListParagraph"/>
        <w:rPr>
          <w:b/>
          <w:lang w:val="ru-RU"/>
        </w:rPr>
      </w:pPr>
    </w:p>
    <w:p w:rsidR="00A564C6" w:rsidRPr="00221FC6" w:rsidRDefault="00A564C6" w:rsidP="00A564C6">
      <w:pPr>
        <w:pStyle w:val="ListParagraph"/>
        <w:numPr>
          <w:ilvl w:val="2"/>
          <w:numId w:val="23"/>
        </w:num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Cs w:val="22"/>
          <w:lang w:val="ru-RU"/>
        </w:rPr>
      </w:pPr>
      <w:r w:rsidRPr="00221FC6">
        <w:rPr>
          <w:rFonts w:ascii="Calibri" w:eastAsia="Calibri" w:hAnsi="Calibri" w:cs="Calibri"/>
          <w:szCs w:val="22"/>
          <w:lang w:val="ru-RU"/>
        </w:rPr>
        <w:t>График работ согласно предложенному плану</w:t>
      </w:r>
    </w:p>
    <w:p w:rsidR="00A564C6" w:rsidRPr="00221FC6" w:rsidRDefault="00A564C6" w:rsidP="00A564C6">
      <w:pPr>
        <w:pStyle w:val="ListParagraph"/>
        <w:numPr>
          <w:ilvl w:val="2"/>
          <w:numId w:val="23"/>
        </w:num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Cs w:val="22"/>
          <w:lang w:val="ru-RU"/>
        </w:rPr>
      </w:pPr>
      <w:r w:rsidRPr="00221FC6">
        <w:rPr>
          <w:rFonts w:ascii="Calibri" w:eastAsia="Calibri" w:hAnsi="Calibri" w:cs="Calibri"/>
          <w:szCs w:val="22"/>
          <w:lang w:val="ru-RU"/>
        </w:rPr>
        <w:t>План по вовлечению специалистов разного уровня, а также описание материалов, используемых для работ по реконструкции вентиляции.</w:t>
      </w:r>
    </w:p>
    <w:p w:rsidR="00A564C6" w:rsidRDefault="00A564C6" w:rsidP="00A564C6">
      <w:pPr>
        <w:pStyle w:val="ListParagraph"/>
        <w:numPr>
          <w:ilvl w:val="2"/>
          <w:numId w:val="23"/>
        </w:num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Cs w:val="22"/>
          <w:lang w:val="ru-RU"/>
        </w:rPr>
      </w:pPr>
      <w:r w:rsidRPr="00221FC6">
        <w:rPr>
          <w:rFonts w:ascii="Calibri" w:eastAsia="Calibri" w:hAnsi="Calibri" w:cs="Calibri"/>
          <w:szCs w:val="22"/>
          <w:lang w:val="ru-RU"/>
        </w:rPr>
        <w:t xml:space="preserve">Описание системы менеджмента качества и управления рисками в свете возникновения возможных препятствий в течении работ по реконструкции. </w:t>
      </w:r>
    </w:p>
    <w:p w:rsidR="00A564C6" w:rsidRDefault="00A564C6" w:rsidP="00A564C6">
      <w:pPr>
        <w:pStyle w:val="ListParagraph"/>
        <w:numPr>
          <w:ilvl w:val="2"/>
          <w:numId w:val="23"/>
        </w:num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Cs w:val="22"/>
          <w:lang w:val="ru-RU"/>
        </w:rPr>
      </w:pPr>
      <w:r w:rsidRPr="002B0A3A">
        <w:rPr>
          <w:rFonts w:ascii="Calibri" w:eastAsia="Calibri" w:hAnsi="Calibri" w:cs="Calibri"/>
          <w:szCs w:val="22"/>
          <w:lang w:val="ru-RU"/>
        </w:rPr>
        <w:t xml:space="preserve">Не менее 12 месяцев гарантии на </w:t>
      </w:r>
      <w:r>
        <w:rPr>
          <w:rFonts w:ascii="Calibri" w:eastAsia="Calibri" w:hAnsi="Calibri" w:cs="Calibri"/>
          <w:szCs w:val="22"/>
          <w:lang w:val="ru-RU"/>
        </w:rPr>
        <w:t>предоставленные</w:t>
      </w:r>
      <w:r w:rsidRPr="002B0A3A">
        <w:rPr>
          <w:rFonts w:ascii="Calibri" w:eastAsia="Calibri" w:hAnsi="Calibri" w:cs="Calibri"/>
          <w:szCs w:val="22"/>
          <w:lang w:val="ru-RU"/>
        </w:rPr>
        <w:t xml:space="preserve"> работы и строительные материалы, при котором будут устранены любые дефекты в течение данного периода за счет Подрядчика без взимания д</w:t>
      </w:r>
      <w:r>
        <w:rPr>
          <w:rFonts w:ascii="Calibri" w:eastAsia="Calibri" w:hAnsi="Calibri" w:cs="Calibri"/>
          <w:szCs w:val="22"/>
          <w:lang w:val="ru-RU"/>
        </w:rPr>
        <w:t>ополнительной платы с Заказчика</w:t>
      </w:r>
    </w:p>
    <w:p w:rsidR="00A564C6" w:rsidRDefault="00A564C6" w:rsidP="00A564C6">
      <w:pPr>
        <w:pStyle w:val="ListParagraph"/>
        <w:numPr>
          <w:ilvl w:val="2"/>
          <w:numId w:val="23"/>
        </w:num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Cs w:val="22"/>
          <w:lang w:val="ru-RU"/>
        </w:rPr>
      </w:pPr>
      <w:r w:rsidRPr="002B0A3A">
        <w:rPr>
          <w:rFonts w:ascii="Calibri" w:eastAsia="Calibri" w:hAnsi="Calibri" w:cs="Calibri"/>
          <w:szCs w:val="22"/>
          <w:lang w:val="ru-RU"/>
        </w:rPr>
        <w:t>Перечень основного оборудования, которым компания владеет и будет использовать для реализации этих проектов</w:t>
      </w:r>
    </w:p>
    <w:p w:rsidR="00A564C6" w:rsidRDefault="00A564C6" w:rsidP="00A564C6">
      <w:pPr>
        <w:ind w:left="360"/>
        <w:rPr>
          <w:rFonts w:ascii="Calibri" w:eastAsia="Calibri" w:hAnsi="Calibri" w:cs="Calibri"/>
          <w:sz w:val="22"/>
          <w:szCs w:val="22"/>
          <w:lang w:val="ru-RU"/>
        </w:rPr>
      </w:pPr>
    </w:p>
    <w:p w:rsidR="00A564C6" w:rsidRDefault="00A564C6" w:rsidP="00A564C6">
      <w:pPr>
        <w:ind w:left="360"/>
        <w:rPr>
          <w:rFonts w:ascii="Calibri" w:eastAsia="Calibri" w:hAnsi="Calibri" w:cs="Calibri"/>
          <w:sz w:val="22"/>
          <w:szCs w:val="22"/>
          <w:lang w:val="ru-RU"/>
        </w:rPr>
      </w:pPr>
    </w:p>
    <w:p w:rsidR="00A564C6" w:rsidRPr="002B7320" w:rsidRDefault="00A564C6" w:rsidP="00A564C6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  <w:t>Ценовое</w:t>
      </w:r>
      <w:r w:rsidRPr="002B7320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  <w:t xml:space="preserve"> предложение </w:t>
      </w:r>
      <w:r w:rsidRPr="002B7320"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  <w:t>обязано содержать следующую информацию.</w:t>
      </w:r>
    </w:p>
    <w:p w:rsidR="00EB3423" w:rsidRPr="002B0A3A" w:rsidRDefault="00EB3423">
      <w:pPr>
        <w:rPr>
          <w:rFonts w:ascii="Calibri" w:eastAsia="Calibri" w:hAnsi="Calibri" w:cs="Calibri"/>
          <w:lang w:val="ru-RU"/>
        </w:rPr>
      </w:pPr>
    </w:p>
    <w:p w:rsidR="00EB3423" w:rsidRPr="002B0A3A" w:rsidRDefault="00CE6107">
      <w:pPr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lastRenderedPageBreak/>
        <w:t xml:space="preserve">Ценовое предложение в узбекских сумах, должно быть выполнено в полном соответствии с образцом ценового предложения.  </w:t>
      </w:r>
    </w:p>
    <w:p w:rsidR="00EB3423" w:rsidRPr="002B0A3A" w:rsidRDefault="00EB342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Обе части (техническое и ценовое) должны быть подписаны уполномоченными лицами компании, выставляющей цену и выполнены в формате </w:t>
      </w:r>
      <w:r w:rsidRPr="002B0A3A">
        <w:rPr>
          <w:rFonts w:ascii="Calibri" w:eastAsia="Calibri" w:hAnsi="Calibri" w:cs="Calibri"/>
          <w:sz w:val="22"/>
          <w:szCs w:val="22"/>
        </w:rPr>
        <w:t>PDF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</w:p>
    <w:p w:rsidR="00EB3423" w:rsidRPr="002B0A3A" w:rsidRDefault="00EB342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EB3423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EB3423" w:rsidRPr="002B0A3A" w:rsidRDefault="00EB342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Инструкция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для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подачи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документов</w:t>
      </w:r>
      <w:proofErr w:type="spellEnd"/>
    </w:p>
    <w:p w:rsidR="00EB3423" w:rsidRPr="002B0A3A" w:rsidRDefault="00CE6107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Предложения должны быть выполнены на основе изложенного руководства в Секции </w:t>
      </w:r>
      <w:r w:rsidRPr="002B0A3A">
        <w:rPr>
          <w:rFonts w:ascii="Calibri" w:eastAsia="Calibri" w:hAnsi="Calibri" w:cs="Calibri"/>
          <w:sz w:val="22"/>
          <w:szCs w:val="22"/>
        </w:rPr>
        <w:t>IV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 выше, наряду с правильно заполненной и подписанной формой ценового предложения и отправлены по электронной почте </w:t>
      </w:r>
      <w:proofErr w:type="gramStart"/>
      <w:r w:rsidRPr="002B0A3A">
        <w:rPr>
          <w:rFonts w:ascii="Calibri" w:eastAsia="Calibri" w:hAnsi="Calibri" w:cs="Calibri"/>
          <w:sz w:val="22"/>
          <w:szCs w:val="22"/>
          <w:lang w:val="ru-RU"/>
        </w:rPr>
        <w:t>контактному лицу</w:t>
      </w:r>
      <w:proofErr w:type="gramEnd"/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 указанному ниже, не позже чем: </w:t>
      </w:r>
      <w:r w:rsidR="0098586B">
        <w:rPr>
          <w:rFonts w:ascii="Calibri" w:eastAsia="Calibri" w:hAnsi="Calibri" w:cs="Calibri"/>
          <w:sz w:val="22"/>
          <w:szCs w:val="22"/>
          <w:lang w:val="ru-RU"/>
        </w:rPr>
        <w:t>2</w:t>
      </w:r>
      <w:r w:rsidR="00B83ACC">
        <w:rPr>
          <w:rFonts w:ascii="Calibri" w:eastAsia="Calibri" w:hAnsi="Calibri" w:cs="Calibri"/>
          <w:sz w:val="22"/>
          <w:szCs w:val="22"/>
          <w:lang w:val="ru-RU"/>
        </w:rPr>
        <w:t>2</w:t>
      </w:r>
      <w:r w:rsidR="00F35D37">
        <w:rPr>
          <w:rFonts w:ascii="Calibri" w:eastAsia="Calibri" w:hAnsi="Calibri" w:cs="Calibri"/>
          <w:sz w:val="22"/>
          <w:szCs w:val="22"/>
          <w:lang w:val="ru-RU"/>
        </w:rPr>
        <w:t xml:space="preserve"> Июля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 2020г, </w:t>
      </w:r>
      <w:r w:rsidR="00E53120" w:rsidRPr="002B0A3A">
        <w:rPr>
          <w:rFonts w:ascii="Calibri" w:eastAsia="Calibri" w:hAnsi="Calibri" w:cs="Calibri"/>
          <w:sz w:val="22"/>
          <w:szCs w:val="22"/>
          <w:lang w:val="ru-RU"/>
        </w:rPr>
        <w:t>18:00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 (по местному времени Узбекистана). </w:t>
      </w:r>
    </w:p>
    <w:p w:rsidR="00EB3423" w:rsidRPr="002B0A3A" w:rsidRDefault="00EB342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tbl>
      <w:tblPr>
        <w:tblStyle w:val="af3"/>
        <w:tblW w:w="852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EB3423" w:rsidRPr="002B0A3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EB3423" w:rsidRPr="002B0A3A" w:rsidRDefault="00C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color w:val="000000"/>
              </w:rPr>
            </w:pPr>
            <w:r w:rsidRPr="002B0A3A">
              <w:rPr>
                <w:color w:val="000000"/>
              </w:rPr>
              <w:t xml:space="preserve">ФИО </w:t>
            </w:r>
            <w:proofErr w:type="spellStart"/>
            <w:r w:rsidRPr="002B0A3A">
              <w:rPr>
                <w:color w:val="000000"/>
              </w:rPr>
              <w:t>контактного</w:t>
            </w:r>
            <w:proofErr w:type="spellEnd"/>
            <w:r w:rsidRPr="002B0A3A">
              <w:rPr>
                <w:color w:val="000000"/>
              </w:rPr>
              <w:t xml:space="preserve"> </w:t>
            </w:r>
            <w:proofErr w:type="spellStart"/>
            <w:r w:rsidRPr="002B0A3A">
              <w:rPr>
                <w:color w:val="000000"/>
              </w:rPr>
              <w:t>лица</w:t>
            </w:r>
            <w:proofErr w:type="spellEnd"/>
            <w:r w:rsidRPr="002B0A3A">
              <w:rPr>
                <w:color w:val="000000"/>
              </w:rPr>
              <w:t xml:space="preserve"> ЮНФПА: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EB3423" w:rsidRPr="002B0A3A" w:rsidRDefault="00EB3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color w:val="000000"/>
              </w:rPr>
            </w:pPr>
          </w:p>
        </w:tc>
      </w:tr>
      <w:tr w:rsidR="00EB3423" w:rsidRPr="002B0A3A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EB3423" w:rsidRPr="002B0A3A" w:rsidRDefault="00C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color w:val="000000"/>
              </w:rPr>
            </w:pPr>
            <w:proofErr w:type="spellStart"/>
            <w:r w:rsidRPr="002B0A3A">
              <w:rPr>
                <w:color w:val="000000"/>
              </w:rPr>
              <w:t>Электронный</w:t>
            </w:r>
            <w:proofErr w:type="spellEnd"/>
            <w:r w:rsidRPr="002B0A3A">
              <w:rPr>
                <w:color w:val="000000"/>
              </w:rPr>
              <w:t xml:space="preserve"> </w:t>
            </w:r>
            <w:proofErr w:type="spellStart"/>
            <w:r w:rsidRPr="002B0A3A">
              <w:rPr>
                <w:color w:val="000000"/>
              </w:rPr>
              <w:t>адрес</w:t>
            </w:r>
            <w:proofErr w:type="spellEnd"/>
            <w:r w:rsidRPr="002B0A3A">
              <w:rPr>
                <w:color w:val="000000"/>
              </w:rPr>
              <w:t xml:space="preserve"> </w:t>
            </w:r>
            <w:proofErr w:type="spellStart"/>
            <w:r w:rsidRPr="002B0A3A">
              <w:rPr>
                <w:color w:val="000000"/>
              </w:rPr>
              <w:t>контактного</w:t>
            </w:r>
            <w:proofErr w:type="spellEnd"/>
            <w:r w:rsidRPr="002B0A3A">
              <w:rPr>
                <w:color w:val="000000"/>
              </w:rPr>
              <w:t xml:space="preserve"> </w:t>
            </w:r>
            <w:proofErr w:type="spellStart"/>
            <w:r w:rsidRPr="002B0A3A">
              <w:rPr>
                <w:color w:val="000000"/>
              </w:rPr>
              <w:t>лица</w:t>
            </w:r>
            <w:proofErr w:type="spellEnd"/>
            <w:r w:rsidRPr="002B0A3A">
              <w:rPr>
                <w:color w:val="000000"/>
              </w:rPr>
              <w:t>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EB3423" w:rsidRPr="002B0A3A" w:rsidRDefault="00FA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color w:val="000000"/>
              </w:rPr>
            </w:pPr>
            <w:hyperlink r:id="rId9" w:history="1">
              <w:r w:rsidR="00193A26" w:rsidRPr="001921DE">
                <w:rPr>
                  <w:rStyle w:val="Hyperlink"/>
                  <w:rFonts w:ascii="Roboto" w:hAnsi="Roboto"/>
                  <w:sz w:val="21"/>
                  <w:szCs w:val="21"/>
                  <w:highlight w:val="yellow"/>
                </w:rPr>
                <w:t>rfq.uzb@unfpa.org</w:t>
              </w:r>
            </w:hyperlink>
          </w:p>
        </w:tc>
      </w:tr>
    </w:tbl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B3423" w:rsidRPr="002B0A3A" w:rsidRDefault="00CE610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Пожалуйста, обратите внимание на следующее руководство для электронной подачи документов:</w:t>
      </w:r>
    </w:p>
    <w:p w:rsidR="00EB3423" w:rsidRPr="002B0A3A" w:rsidRDefault="00CE6107" w:rsidP="00144C8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Данная ссылка должна содержаться в названии электронного письма: </w:t>
      </w:r>
      <w:r w:rsidRPr="002B0A3A">
        <w:rPr>
          <w:rFonts w:ascii="Calibri" w:eastAsia="Calibri" w:hAnsi="Calibri" w:cs="Calibri"/>
          <w:color w:val="000000"/>
          <w:sz w:val="22"/>
          <w:szCs w:val="22"/>
        </w:rPr>
        <w:t>RFQ</w:t>
      </w: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 w:rsidRPr="002B0A3A">
        <w:rPr>
          <w:rFonts w:ascii="Calibri" w:eastAsia="Calibri" w:hAnsi="Calibri" w:cs="Calibri"/>
          <w:color w:val="000000"/>
          <w:sz w:val="22"/>
          <w:szCs w:val="22"/>
        </w:rPr>
        <w:t>N</w:t>
      </w: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º </w:t>
      </w:r>
      <w:r w:rsidRPr="002B0A3A">
        <w:rPr>
          <w:rFonts w:ascii="Calibri" w:eastAsia="Calibri" w:hAnsi="Calibri" w:cs="Calibri"/>
          <w:color w:val="000000"/>
          <w:sz w:val="22"/>
          <w:szCs w:val="22"/>
        </w:rPr>
        <w:t>UNFPA</w:t>
      </w: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/</w:t>
      </w:r>
      <w:r w:rsidRPr="002B0A3A">
        <w:rPr>
          <w:rFonts w:ascii="Calibri" w:eastAsia="Calibri" w:hAnsi="Calibri" w:cs="Calibri"/>
          <w:color w:val="000000"/>
          <w:sz w:val="22"/>
          <w:szCs w:val="22"/>
        </w:rPr>
        <w:t>UZB</w:t>
      </w: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/</w:t>
      </w:r>
      <w:r w:rsidRPr="002B0A3A">
        <w:rPr>
          <w:rFonts w:ascii="Calibri" w:eastAsia="Calibri" w:hAnsi="Calibri" w:cs="Calibri"/>
          <w:color w:val="000000"/>
          <w:sz w:val="22"/>
          <w:szCs w:val="22"/>
        </w:rPr>
        <w:t>RFQ</w:t>
      </w: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/2020/</w:t>
      </w:r>
      <w:r w:rsidR="008E0730" w:rsidRPr="008E0730">
        <w:rPr>
          <w:rFonts w:ascii="Calibri" w:eastAsia="Calibri" w:hAnsi="Calibri" w:cs="Calibri"/>
          <w:color w:val="000000"/>
          <w:sz w:val="22"/>
          <w:szCs w:val="22"/>
          <w:lang w:val="ru-RU"/>
        </w:rPr>
        <w:t>027</w:t>
      </w: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– </w:t>
      </w:r>
      <w:r w:rsidR="00144C89" w:rsidRPr="00144C89">
        <w:rPr>
          <w:rFonts w:ascii="Calibri" w:eastAsia="Calibri" w:hAnsi="Calibri" w:cs="Calibri"/>
          <w:color w:val="000000"/>
          <w:sz w:val="22"/>
          <w:szCs w:val="22"/>
          <w:lang w:val="ru-RU"/>
        </w:rPr>
        <w:t>работы по монтажу системы вентиляции</w:t>
      </w: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. Предложения, не содержащие верного названия электронного письма, могут быть пропущены сотрудником закупочного органа и тем самым не рассмотрены. </w:t>
      </w:r>
    </w:p>
    <w:p w:rsidR="00EB3423" w:rsidRPr="002B0A3A" w:rsidRDefault="00CE61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Общий размер электронного письма не должен превышать 20 </w:t>
      </w:r>
      <w:r w:rsidRPr="002B0A3A">
        <w:rPr>
          <w:rFonts w:ascii="Calibri" w:eastAsia="Calibri" w:hAnsi="Calibri" w:cs="Calibri"/>
          <w:color w:val="000000"/>
          <w:sz w:val="22"/>
          <w:szCs w:val="22"/>
        </w:rPr>
        <w:t>MB</w:t>
      </w: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(включая основную часть электронного письма, зашифрованные приложения и заголовки). В случае если, технические детали размещены в электронном файле большого объёма, рекомендуется отправить данный файл отдельно (по частям) до крайнего срока подачи документов. </w:t>
      </w:r>
    </w:p>
    <w:p w:rsidR="00EF7C42" w:rsidRPr="002B0A3A" w:rsidRDefault="00EF7C42" w:rsidP="001921DE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CE61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Обзор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процесса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оценки</w:t>
      </w:r>
      <w:proofErr w:type="spellEnd"/>
    </w:p>
    <w:p w:rsidR="00EB3423" w:rsidRPr="002B0A3A" w:rsidRDefault="00CE6107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>Оценка будет проведена в рамках двух этапного процесса специализированной оценочной комиссией. Технические предложения будут оценены сначала на предмет технического соответствия, а затем сравнение ценовых предложений.</w:t>
      </w:r>
    </w:p>
    <w:p w:rsidR="00EB3423" w:rsidRPr="002B0A3A" w:rsidRDefault="00EB3423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Техническая оценка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EB3423" w:rsidRPr="002B0A3A" w:rsidRDefault="00CE610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Технические предложения будут оценены на их соответствие к требованиям обслуживания/ Техническому заданию, приведенному в Разделе </w:t>
      </w:r>
      <w:r w:rsidRPr="002B0A3A">
        <w:rPr>
          <w:rFonts w:ascii="Calibri" w:eastAsia="Calibri" w:hAnsi="Calibri" w:cs="Calibri"/>
          <w:color w:val="000000"/>
          <w:sz w:val="22"/>
          <w:szCs w:val="22"/>
        </w:rPr>
        <w:t>II</w:t>
      </w:r>
      <w:r w:rsidR="00F35D37"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и в соответствии с критериями оценки, перечисленными ниже. 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752DCB" w:rsidRDefault="00752DCB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752DCB" w:rsidRDefault="00752DCB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752DCB" w:rsidRDefault="00752DCB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752DCB" w:rsidRDefault="00752DCB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752DCB" w:rsidRPr="002B0A3A" w:rsidRDefault="00752DCB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tbl>
      <w:tblPr>
        <w:tblStyle w:val="af4"/>
        <w:tblW w:w="10522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1170"/>
        <w:gridCol w:w="1350"/>
        <w:gridCol w:w="1530"/>
        <w:gridCol w:w="1710"/>
      </w:tblGrid>
      <w:tr w:rsidR="00EB3423" w:rsidRPr="009A05C6" w:rsidTr="00752DCB">
        <w:trPr>
          <w:trHeight w:val="782"/>
          <w:jc w:val="center"/>
        </w:trPr>
        <w:tc>
          <w:tcPr>
            <w:tcW w:w="47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EB3423" w:rsidRPr="002B0A3A" w:rsidRDefault="00EB342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EB3423" w:rsidRPr="00D642E0" w:rsidRDefault="00C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  <w:lang w:val="ru-RU"/>
              </w:rPr>
            </w:pPr>
            <w:r w:rsidRPr="00D642E0">
              <w:rPr>
                <w:color w:val="FFFFFF" w:themeColor="background1"/>
                <w:lang w:val="ru-RU"/>
              </w:rPr>
              <w:t>[</w:t>
            </w:r>
            <w:r w:rsidRPr="00D642E0">
              <w:rPr>
                <w:color w:val="FFFFFF" w:themeColor="background1"/>
              </w:rPr>
              <w:t>A</w:t>
            </w:r>
            <w:r w:rsidRPr="00D642E0">
              <w:rPr>
                <w:color w:val="FFFFFF" w:themeColor="background1"/>
                <w:lang w:val="ru-RU"/>
              </w:rPr>
              <w:t>] Макс. Кол-во баллов</w:t>
            </w: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EB3423" w:rsidRPr="00D642E0" w:rsidRDefault="00C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r w:rsidRPr="00D642E0">
              <w:rPr>
                <w:color w:val="FFFFFF" w:themeColor="background1"/>
              </w:rPr>
              <w:t>[B]</w:t>
            </w:r>
          </w:p>
          <w:p w:rsidR="00EB3423" w:rsidRPr="00D642E0" w:rsidRDefault="00C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proofErr w:type="spellStart"/>
            <w:r w:rsidRPr="00D642E0">
              <w:rPr>
                <w:color w:val="FFFFFF" w:themeColor="background1"/>
              </w:rPr>
              <w:t>Баллы</w:t>
            </w:r>
            <w:proofErr w:type="spellEnd"/>
            <w:r w:rsidRPr="00D642E0">
              <w:rPr>
                <w:color w:val="FFFFFF" w:themeColor="background1"/>
              </w:rPr>
              <w:t xml:space="preserve">, </w:t>
            </w:r>
            <w:proofErr w:type="spellStart"/>
            <w:r w:rsidRPr="00D642E0">
              <w:rPr>
                <w:color w:val="FFFFFF" w:themeColor="background1"/>
              </w:rPr>
              <w:t>полученные</w:t>
            </w:r>
            <w:proofErr w:type="spellEnd"/>
            <w:r w:rsidRPr="00D642E0">
              <w:rPr>
                <w:color w:val="FFFFFF" w:themeColor="background1"/>
              </w:rPr>
              <w:t xml:space="preserve"> </w:t>
            </w:r>
            <w:proofErr w:type="spellStart"/>
            <w:r w:rsidRPr="00D642E0">
              <w:rPr>
                <w:color w:val="FFFFFF" w:themeColor="background1"/>
              </w:rPr>
              <w:t>Участником</w:t>
            </w:r>
            <w:proofErr w:type="spellEnd"/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EB3423" w:rsidRPr="00D642E0" w:rsidRDefault="00C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r w:rsidRPr="00D642E0">
              <w:rPr>
                <w:color w:val="FFFFFF" w:themeColor="background1"/>
              </w:rPr>
              <w:t>[C]</w:t>
            </w:r>
          </w:p>
          <w:p w:rsidR="00EB3423" w:rsidRPr="00D642E0" w:rsidRDefault="00C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</w:rPr>
            </w:pPr>
            <w:proofErr w:type="spellStart"/>
            <w:r w:rsidRPr="00D642E0">
              <w:rPr>
                <w:color w:val="FFFFFF" w:themeColor="background1"/>
              </w:rPr>
              <w:t>Вес</w:t>
            </w:r>
            <w:proofErr w:type="spellEnd"/>
            <w:r w:rsidRPr="00D642E0">
              <w:rPr>
                <w:color w:val="FFFFFF" w:themeColor="background1"/>
              </w:rPr>
              <w:t xml:space="preserve"> (%)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:rsidR="00EB3423" w:rsidRPr="00D642E0" w:rsidRDefault="00C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  <w:lang w:val="ru-RU"/>
              </w:rPr>
            </w:pPr>
            <w:r w:rsidRPr="00D642E0">
              <w:rPr>
                <w:color w:val="FFFFFF" w:themeColor="background1"/>
                <w:lang w:val="ru-RU"/>
              </w:rPr>
              <w:t>[</w:t>
            </w:r>
            <w:r w:rsidRPr="00D642E0">
              <w:rPr>
                <w:color w:val="FFFFFF" w:themeColor="background1"/>
              </w:rPr>
              <w:t>B</w:t>
            </w:r>
            <w:r w:rsidRPr="00D642E0">
              <w:rPr>
                <w:color w:val="FFFFFF" w:themeColor="background1"/>
                <w:lang w:val="ru-RU"/>
              </w:rPr>
              <w:t xml:space="preserve">] </w:t>
            </w:r>
            <w:r w:rsidRPr="00D642E0">
              <w:rPr>
                <w:color w:val="FFFFFF" w:themeColor="background1"/>
              </w:rPr>
              <w:t>x</w:t>
            </w:r>
            <w:r w:rsidRPr="00D642E0">
              <w:rPr>
                <w:color w:val="FFFFFF" w:themeColor="background1"/>
                <w:lang w:val="ru-RU"/>
              </w:rPr>
              <w:t xml:space="preserve"> [</w:t>
            </w:r>
            <w:r w:rsidRPr="00D642E0">
              <w:rPr>
                <w:color w:val="FFFFFF" w:themeColor="background1"/>
              </w:rPr>
              <w:t>C</w:t>
            </w:r>
            <w:r w:rsidRPr="00D642E0">
              <w:rPr>
                <w:color w:val="FFFFFF" w:themeColor="background1"/>
                <w:lang w:val="ru-RU"/>
              </w:rPr>
              <w:t>] = [</w:t>
            </w:r>
            <w:r w:rsidRPr="00D642E0">
              <w:rPr>
                <w:color w:val="FFFFFF" w:themeColor="background1"/>
              </w:rPr>
              <w:t>D</w:t>
            </w:r>
            <w:r w:rsidRPr="00D642E0">
              <w:rPr>
                <w:color w:val="FFFFFF" w:themeColor="background1"/>
                <w:lang w:val="ru-RU"/>
              </w:rPr>
              <w:t>]</w:t>
            </w:r>
          </w:p>
          <w:p w:rsidR="00EB3423" w:rsidRPr="00D642E0" w:rsidRDefault="00C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FFFF" w:themeColor="background1"/>
                <w:lang w:val="ru-RU"/>
              </w:rPr>
            </w:pPr>
            <w:r w:rsidRPr="00D642E0">
              <w:rPr>
                <w:color w:val="FFFFFF" w:themeColor="background1"/>
                <w:lang w:val="ru-RU"/>
              </w:rPr>
              <w:t>Общие баллы</w:t>
            </w:r>
          </w:p>
        </w:tc>
      </w:tr>
      <w:tr w:rsidR="00111C96" w:rsidRPr="001917D4" w:rsidTr="00752DCB">
        <w:trPr>
          <w:trHeight w:val="782"/>
          <w:jc w:val="center"/>
        </w:trPr>
        <w:tc>
          <w:tcPr>
            <w:tcW w:w="47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2B7320" w:rsidRDefault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lang w:val="ru-RU"/>
              </w:rPr>
            </w:pPr>
            <w:r w:rsidRPr="002B7320">
              <w:rPr>
                <w:b/>
                <w:lang w:val="ru-RU"/>
              </w:rPr>
              <w:t>Сведения о компании</w:t>
            </w:r>
            <w:r w:rsidRPr="002B7320">
              <w:rPr>
                <w:lang w:val="ru-RU"/>
              </w:rPr>
              <w:t>: заверенная (печатью компании) копия действующего Свидетельства о Регистрации компании, заверенная копия страницы Устава организации, где указана информация об учредителях и подробная информация (название компании, адрес, контактные данные и т. д.)</w:t>
            </w:r>
          </w:p>
        </w:tc>
        <w:tc>
          <w:tcPr>
            <w:tcW w:w="576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111C96" w:rsidRDefault="00111C96" w:rsidP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Да/Нет</w:t>
            </w:r>
          </w:p>
        </w:tc>
      </w:tr>
      <w:tr w:rsidR="00111C96" w:rsidRPr="001917D4" w:rsidTr="00752DCB">
        <w:trPr>
          <w:trHeight w:val="782"/>
          <w:jc w:val="center"/>
        </w:trPr>
        <w:tc>
          <w:tcPr>
            <w:tcW w:w="47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2B7320" w:rsidRDefault="00111C96" w:rsidP="000C3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lang w:val="ru-RU"/>
              </w:rPr>
            </w:pPr>
            <w:r w:rsidRPr="002B7320">
              <w:rPr>
                <w:b/>
                <w:lang w:val="ru-RU"/>
              </w:rPr>
              <w:t>Лицензии:</w:t>
            </w:r>
            <w:r w:rsidRPr="002B7320">
              <w:rPr>
                <w:lang w:val="ru-RU"/>
              </w:rPr>
              <w:t xml:space="preserve"> Лицензи</w:t>
            </w:r>
            <w:r w:rsidR="000C39EA">
              <w:rPr>
                <w:lang w:val="ru-RU"/>
              </w:rPr>
              <w:t>я</w:t>
            </w:r>
            <w:r w:rsidRPr="002B7320">
              <w:rPr>
                <w:lang w:val="ru-RU"/>
              </w:rPr>
              <w:t xml:space="preserve"> на Проектирование инженерных сетей и систем зданий и сооружений приветствуется (отопление, вентиляция, кондиционирование)</w:t>
            </w:r>
          </w:p>
        </w:tc>
        <w:tc>
          <w:tcPr>
            <w:tcW w:w="576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Default="00111C96" w:rsidP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Да/Нет</w:t>
            </w:r>
          </w:p>
        </w:tc>
      </w:tr>
      <w:tr w:rsidR="00111C96" w:rsidRPr="001917D4" w:rsidTr="00752DCB">
        <w:trPr>
          <w:trHeight w:val="782"/>
          <w:jc w:val="center"/>
        </w:trPr>
        <w:tc>
          <w:tcPr>
            <w:tcW w:w="47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111C96" w:rsidRDefault="00111C96" w:rsidP="00111C96">
            <w:pPr>
              <w:tabs>
                <w:tab w:val="left" w:pos="6630"/>
                <w:tab w:val="left" w:pos="9120"/>
              </w:tabs>
              <w:jc w:val="both"/>
              <w:rPr>
                <w:b/>
                <w:lang w:val="ru-RU"/>
              </w:rPr>
            </w:pPr>
            <w:r w:rsidRPr="00111C96">
              <w:rPr>
                <w:b/>
                <w:lang w:val="ru-RU"/>
              </w:rPr>
              <w:t xml:space="preserve">Финансовые показатели: </w:t>
            </w:r>
            <w:r w:rsidRPr="00111C96">
              <w:rPr>
                <w:lang w:val="ru-RU"/>
              </w:rPr>
              <w:t xml:space="preserve">Стабильное финансовое состояние: (а) коэффициент ликвидности минимум 1 за последние 2 года если финансовая отчетность представлена ИЛИ (b) подтверждение от банка о стабильном финансовом состоянии Кандидата в соответствии с вышеизложенными требованиями </w:t>
            </w:r>
          </w:p>
        </w:tc>
        <w:tc>
          <w:tcPr>
            <w:tcW w:w="576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Default="00111C96" w:rsidP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Да/Нет</w:t>
            </w:r>
          </w:p>
        </w:tc>
      </w:tr>
      <w:tr w:rsidR="00111C96" w:rsidRPr="002B0A3A" w:rsidTr="00752DCB">
        <w:trPr>
          <w:trHeight w:val="678"/>
          <w:jc w:val="center"/>
        </w:trPr>
        <w:tc>
          <w:tcPr>
            <w:tcW w:w="47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D642E0" w:rsidRDefault="00D642E0" w:rsidP="00D642E0">
            <w:pPr>
              <w:tabs>
                <w:tab w:val="left" w:pos="6630"/>
                <w:tab w:val="left" w:pos="9120"/>
              </w:tabs>
              <w:jc w:val="both"/>
              <w:rPr>
                <w:b/>
                <w:lang w:val="ru-RU"/>
              </w:rPr>
            </w:pPr>
            <w:r w:rsidRPr="00D642E0">
              <w:rPr>
                <w:b/>
                <w:lang w:val="ru-RU"/>
              </w:rPr>
              <w:t xml:space="preserve">Опыт компании: </w:t>
            </w:r>
            <w:r w:rsidRPr="00D642E0">
              <w:rPr>
                <w:lang w:val="ru-RU"/>
              </w:rPr>
              <w:t>копии успешно выполненных контрактов на монтаж либо проектирование инженерных сетей и систем зданий и сооружений (отопление, вентиляция, кондиционирование). за последние 3 года.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2B0A3A" w:rsidRDefault="00111C96" w:rsidP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2B0A3A">
              <w:rPr>
                <w:b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2B0A3A" w:rsidRDefault="00111C96" w:rsidP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2B0A3A" w:rsidRDefault="00111C96" w:rsidP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2B0A3A">
              <w:rPr>
                <w:b/>
                <w:color w:val="000000"/>
              </w:rPr>
              <w:t>35%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2B0A3A" w:rsidRDefault="00111C96" w:rsidP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</w:tr>
      <w:tr w:rsidR="00111C96" w:rsidRPr="002B0A3A" w:rsidTr="00752DCB">
        <w:trPr>
          <w:trHeight w:val="782"/>
          <w:jc w:val="center"/>
        </w:trPr>
        <w:tc>
          <w:tcPr>
            <w:tcW w:w="47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642E0" w:rsidRPr="00D642E0" w:rsidRDefault="00D642E0" w:rsidP="00D642E0">
            <w:pPr>
              <w:tabs>
                <w:tab w:val="left" w:pos="6630"/>
                <w:tab w:val="left" w:pos="9120"/>
              </w:tabs>
              <w:jc w:val="both"/>
              <w:rPr>
                <w:lang w:val="ru-RU"/>
              </w:rPr>
            </w:pPr>
            <w:r w:rsidRPr="00D642E0">
              <w:rPr>
                <w:b/>
                <w:lang w:val="ru-RU"/>
              </w:rPr>
              <w:t>Технический персонал компании</w:t>
            </w:r>
            <w:r w:rsidRPr="00D642E0">
              <w:rPr>
                <w:lang w:val="ru-RU"/>
              </w:rPr>
              <w:t xml:space="preserve">- резюме главного инженера (проект менеджер), инженер проектировщик систем </w:t>
            </w:r>
            <w:proofErr w:type="spellStart"/>
            <w:proofErr w:type="gramStart"/>
            <w:r w:rsidRPr="00D642E0">
              <w:rPr>
                <w:lang w:val="ru-RU"/>
              </w:rPr>
              <w:t>ОВиК</w:t>
            </w:r>
            <w:proofErr w:type="spellEnd"/>
            <w:r w:rsidRPr="00D642E0">
              <w:rPr>
                <w:lang w:val="ru-RU"/>
              </w:rPr>
              <w:t>,  инженер</w:t>
            </w:r>
            <w:proofErr w:type="gramEnd"/>
            <w:r w:rsidRPr="00D642E0">
              <w:rPr>
                <w:lang w:val="ru-RU"/>
              </w:rPr>
              <w:t xml:space="preserve"> по надзору за строительством.  </w:t>
            </w:r>
          </w:p>
          <w:p w:rsidR="00111C96" w:rsidRPr="002B0A3A" w:rsidRDefault="00111C96" w:rsidP="00D6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rPr>
                <w:b/>
                <w:color w:val="000000"/>
                <w:lang w:val="ru-RU"/>
              </w:rPr>
            </w:pP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2B0A3A" w:rsidRDefault="00111C96" w:rsidP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2B0A3A">
              <w:rPr>
                <w:b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2B0A3A" w:rsidRDefault="00111C96" w:rsidP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2B0A3A" w:rsidRDefault="00111C96" w:rsidP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2B0A3A">
              <w:rPr>
                <w:b/>
                <w:color w:val="000000"/>
              </w:rPr>
              <w:t>35%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2B0A3A" w:rsidRDefault="00111C96" w:rsidP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</w:tr>
      <w:tr w:rsidR="00111C96" w:rsidRPr="002B0A3A" w:rsidTr="00752DCB">
        <w:trPr>
          <w:trHeight w:val="782"/>
          <w:jc w:val="center"/>
        </w:trPr>
        <w:tc>
          <w:tcPr>
            <w:tcW w:w="47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642E0" w:rsidRPr="00D642E0" w:rsidRDefault="00D642E0" w:rsidP="00D642E0">
            <w:pPr>
              <w:tabs>
                <w:tab w:val="left" w:pos="6630"/>
                <w:tab w:val="left" w:pos="9120"/>
              </w:tabs>
              <w:jc w:val="both"/>
              <w:rPr>
                <w:b/>
                <w:lang w:val="ru-RU"/>
              </w:rPr>
            </w:pPr>
            <w:r w:rsidRPr="00D642E0">
              <w:rPr>
                <w:b/>
                <w:lang w:val="ru-RU"/>
              </w:rPr>
              <w:t xml:space="preserve">Технический подход, методология и уровень понимания задач, поставленных в Техническом задании. </w:t>
            </w:r>
            <w:r w:rsidRPr="00D642E0">
              <w:rPr>
                <w:lang w:val="ru-RU"/>
              </w:rPr>
              <w:t xml:space="preserve">Компания должна предоставить письменное описание </w:t>
            </w:r>
            <w:proofErr w:type="spellStart"/>
            <w:r w:rsidRPr="00D642E0">
              <w:rPr>
                <w:lang w:val="ru-RU"/>
              </w:rPr>
              <w:t>подохода</w:t>
            </w:r>
            <w:proofErr w:type="spellEnd"/>
            <w:r w:rsidRPr="00D642E0">
              <w:rPr>
                <w:lang w:val="ru-RU"/>
              </w:rPr>
              <w:t xml:space="preserve"> к исполнению задач, поставленных в тендере, решение поставленных задач, методологию, а также обеспечение качества исполнения и систему управления рисками. В частности, заявитель должен описать подход, который имеет в себе:</w:t>
            </w:r>
          </w:p>
          <w:p w:rsidR="00D642E0" w:rsidRPr="00A564C6" w:rsidRDefault="00D642E0" w:rsidP="00D642E0">
            <w:pPr>
              <w:pStyle w:val="ListParagraph"/>
              <w:rPr>
                <w:b/>
                <w:lang w:val="ru-RU"/>
              </w:rPr>
            </w:pPr>
          </w:p>
          <w:p w:rsidR="00D642E0" w:rsidRPr="00221FC6" w:rsidRDefault="00D642E0" w:rsidP="00AC0150">
            <w:pPr>
              <w:pStyle w:val="ListParagraph"/>
              <w:numPr>
                <w:ilvl w:val="2"/>
                <w:numId w:val="30"/>
              </w:numPr>
              <w:tabs>
                <w:tab w:val="left" w:pos="6630"/>
                <w:tab w:val="left" w:pos="9120"/>
              </w:tabs>
              <w:jc w:val="both"/>
              <w:rPr>
                <w:lang w:val="ru-RU"/>
              </w:rPr>
            </w:pPr>
            <w:r w:rsidRPr="00221FC6">
              <w:rPr>
                <w:lang w:val="ru-RU"/>
              </w:rPr>
              <w:t>График работ согласно предложенному плану</w:t>
            </w:r>
          </w:p>
          <w:p w:rsidR="00D642E0" w:rsidRPr="00221FC6" w:rsidRDefault="00D642E0" w:rsidP="00AC0150">
            <w:pPr>
              <w:pStyle w:val="ListParagraph"/>
              <w:numPr>
                <w:ilvl w:val="2"/>
                <w:numId w:val="30"/>
              </w:numPr>
              <w:tabs>
                <w:tab w:val="left" w:pos="6630"/>
                <w:tab w:val="left" w:pos="9120"/>
              </w:tabs>
              <w:jc w:val="both"/>
              <w:rPr>
                <w:lang w:val="ru-RU"/>
              </w:rPr>
            </w:pPr>
            <w:r w:rsidRPr="00221FC6">
              <w:rPr>
                <w:lang w:val="ru-RU"/>
              </w:rPr>
              <w:lastRenderedPageBreak/>
              <w:t>План по вовлечению специалистов разного уровня, а также описание материалов, используемых для работ по реконструкции вентиляции.</w:t>
            </w:r>
          </w:p>
          <w:p w:rsidR="00D642E0" w:rsidRDefault="00D642E0" w:rsidP="00AC0150">
            <w:pPr>
              <w:pStyle w:val="ListParagraph"/>
              <w:numPr>
                <w:ilvl w:val="2"/>
                <w:numId w:val="30"/>
              </w:numPr>
              <w:tabs>
                <w:tab w:val="left" w:pos="6630"/>
                <w:tab w:val="left" w:pos="9120"/>
              </w:tabs>
              <w:jc w:val="both"/>
              <w:rPr>
                <w:lang w:val="ru-RU"/>
              </w:rPr>
            </w:pPr>
            <w:r w:rsidRPr="00221FC6">
              <w:rPr>
                <w:lang w:val="ru-RU"/>
              </w:rPr>
              <w:t xml:space="preserve">Описание системы менеджмента качества и управления рисками в свете возникновения возможных препятствий в течении работ по реконструкции. </w:t>
            </w:r>
          </w:p>
          <w:p w:rsidR="00D642E0" w:rsidRDefault="00D642E0" w:rsidP="00AC0150">
            <w:pPr>
              <w:pStyle w:val="ListParagraph"/>
              <w:numPr>
                <w:ilvl w:val="2"/>
                <w:numId w:val="30"/>
              </w:numPr>
              <w:tabs>
                <w:tab w:val="left" w:pos="6630"/>
                <w:tab w:val="left" w:pos="9120"/>
              </w:tabs>
              <w:jc w:val="both"/>
              <w:rPr>
                <w:lang w:val="ru-RU"/>
              </w:rPr>
            </w:pPr>
            <w:r w:rsidRPr="002B0A3A">
              <w:rPr>
                <w:lang w:val="ru-RU"/>
              </w:rPr>
              <w:t xml:space="preserve">Не менее 12 месяцев гарантии на </w:t>
            </w:r>
            <w:r>
              <w:rPr>
                <w:lang w:val="ru-RU"/>
              </w:rPr>
              <w:t>предоставленные</w:t>
            </w:r>
            <w:r w:rsidRPr="002B0A3A">
              <w:rPr>
                <w:lang w:val="ru-RU"/>
              </w:rPr>
              <w:t xml:space="preserve"> работы и строительные материалы, при котором будут устранены любые дефекты в течение данного периода за счет Подрядчика без взимания д</w:t>
            </w:r>
            <w:r>
              <w:rPr>
                <w:lang w:val="ru-RU"/>
              </w:rPr>
              <w:t>ополнительной платы с Заказчика</w:t>
            </w:r>
          </w:p>
          <w:p w:rsidR="00111C96" w:rsidRPr="00D642E0" w:rsidRDefault="00D642E0" w:rsidP="00AC0150">
            <w:pPr>
              <w:pStyle w:val="ListParagraph"/>
              <w:numPr>
                <w:ilvl w:val="2"/>
                <w:numId w:val="30"/>
              </w:numPr>
              <w:tabs>
                <w:tab w:val="left" w:pos="6630"/>
                <w:tab w:val="left" w:pos="9120"/>
              </w:tabs>
              <w:jc w:val="both"/>
              <w:rPr>
                <w:lang w:val="ru-RU"/>
              </w:rPr>
            </w:pPr>
            <w:r w:rsidRPr="002B0A3A">
              <w:rPr>
                <w:lang w:val="ru-RU"/>
              </w:rPr>
              <w:t>Перечень основного оборудования, которым компания владеет и будет использовать для реализации этих проектов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2B0A3A" w:rsidRDefault="00111C96" w:rsidP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2B0A3A">
              <w:rPr>
                <w:b/>
                <w:color w:val="000000"/>
              </w:rPr>
              <w:lastRenderedPageBreak/>
              <w:t>100</w:t>
            </w: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2B0A3A" w:rsidRDefault="00111C96" w:rsidP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2B0A3A" w:rsidRDefault="00111C96" w:rsidP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2B0A3A">
              <w:rPr>
                <w:b/>
                <w:color w:val="000000"/>
              </w:rPr>
              <w:t>30%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111C96" w:rsidRPr="002B0A3A" w:rsidRDefault="00111C96" w:rsidP="0011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</w:tr>
      <w:tr w:rsidR="00111C96" w:rsidRPr="002B0A3A" w:rsidTr="00752DCB">
        <w:trPr>
          <w:trHeight w:val="410"/>
          <w:jc w:val="center"/>
        </w:trPr>
        <w:tc>
          <w:tcPr>
            <w:tcW w:w="47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111C96" w:rsidRPr="002B0A3A" w:rsidRDefault="00111C96" w:rsidP="00111C96">
            <w:pPr>
              <w:spacing w:before="60" w:after="60"/>
              <w:jc w:val="right"/>
              <w:rPr>
                <w:b/>
                <w:lang w:val="ru-RU"/>
              </w:rPr>
            </w:pPr>
            <w:r w:rsidRPr="002B0A3A">
              <w:rPr>
                <w:b/>
                <w:lang w:val="ru-RU"/>
              </w:rPr>
              <w:lastRenderedPageBreak/>
              <w:t>Итого общая оценка по критериям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111C96" w:rsidRPr="002B0A3A" w:rsidRDefault="00111C96" w:rsidP="00111C96">
            <w:pPr>
              <w:spacing w:before="60" w:after="60"/>
              <w:jc w:val="center"/>
              <w:rPr>
                <w:b/>
              </w:rPr>
            </w:pPr>
            <w:r w:rsidRPr="002B0A3A">
              <w:rPr>
                <w:b/>
              </w:rPr>
              <w:t>300</w:t>
            </w: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111C96" w:rsidRPr="002B0A3A" w:rsidRDefault="00111C96" w:rsidP="00111C96">
            <w:pPr>
              <w:spacing w:before="60" w:after="60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111C96" w:rsidRPr="002B0A3A" w:rsidRDefault="00111C96" w:rsidP="00111C96">
            <w:pPr>
              <w:spacing w:before="60" w:after="60"/>
              <w:jc w:val="center"/>
              <w:rPr>
                <w:b/>
              </w:rPr>
            </w:pPr>
            <w:r w:rsidRPr="002B0A3A">
              <w:rPr>
                <w:b/>
              </w:rPr>
              <w:t>100%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111C96" w:rsidRPr="002B0A3A" w:rsidRDefault="00111C96" w:rsidP="00111C96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B3423" w:rsidRPr="002B0A3A" w:rsidRDefault="00CE610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Следующая оценочная шкала будет использована для объективной оценки:  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tbl>
      <w:tblPr>
        <w:tblStyle w:val="af5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EB3423" w:rsidRPr="002B0A3A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3" w:rsidRPr="002B0A3A" w:rsidRDefault="00CE6107">
            <w:pPr>
              <w:jc w:val="center"/>
              <w:rPr>
                <w:b/>
                <w:lang w:val="ru-RU"/>
              </w:rPr>
            </w:pPr>
            <w:r w:rsidRPr="002B0A3A">
              <w:rPr>
                <w:b/>
                <w:lang w:val="ru-RU"/>
              </w:rPr>
              <w:t xml:space="preserve">Степень соответствия требованиям Технического задания, основываясь на данных в направленной Заявке </w:t>
            </w:r>
          </w:p>
        </w:tc>
        <w:tc>
          <w:tcPr>
            <w:tcW w:w="2045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3" w:rsidRPr="002B0A3A" w:rsidRDefault="00CE6107">
            <w:pPr>
              <w:jc w:val="center"/>
              <w:rPr>
                <w:b/>
              </w:rPr>
            </w:pPr>
            <w:proofErr w:type="spellStart"/>
            <w:r w:rsidRPr="002B0A3A">
              <w:rPr>
                <w:b/>
              </w:rPr>
              <w:t>Баллы</w:t>
            </w:r>
            <w:proofErr w:type="spellEnd"/>
            <w:r w:rsidRPr="002B0A3A">
              <w:rPr>
                <w:b/>
              </w:rPr>
              <w:t xml:space="preserve"> </w:t>
            </w:r>
            <w:proofErr w:type="spellStart"/>
            <w:r w:rsidRPr="002B0A3A">
              <w:rPr>
                <w:b/>
              </w:rPr>
              <w:t>из</w:t>
            </w:r>
            <w:proofErr w:type="spellEnd"/>
            <w:r w:rsidRPr="002B0A3A">
              <w:rPr>
                <w:b/>
              </w:rPr>
              <w:t xml:space="preserve"> 100</w:t>
            </w:r>
          </w:p>
        </w:tc>
      </w:tr>
      <w:tr w:rsidR="00EB3423" w:rsidRPr="002B0A3A">
        <w:trPr>
          <w:trHeight w:val="395"/>
          <w:jc w:val="center"/>
        </w:trPr>
        <w:tc>
          <w:tcPr>
            <w:tcW w:w="6505" w:type="dxa"/>
            <w:tcBorders>
              <w:top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3" w:rsidRPr="002B0A3A" w:rsidRDefault="00CE6107">
            <w:proofErr w:type="spellStart"/>
            <w:r w:rsidRPr="002B0A3A">
              <w:t>Существенно</w:t>
            </w:r>
            <w:proofErr w:type="spellEnd"/>
            <w:r w:rsidRPr="002B0A3A">
              <w:t xml:space="preserve"> </w:t>
            </w:r>
            <w:proofErr w:type="spellStart"/>
            <w:r w:rsidRPr="002B0A3A">
              <w:t>превосходит</w:t>
            </w:r>
            <w:proofErr w:type="spellEnd"/>
            <w:r w:rsidRPr="002B0A3A">
              <w:t xml:space="preserve"> </w:t>
            </w:r>
            <w:proofErr w:type="spellStart"/>
            <w:r w:rsidRPr="002B0A3A">
              <w:t>требования</w:t>
            </w:r>
            <w:proofErr w:type="spellEnd"/>
            <w:r w:rsidRPr="002B0A3A">
              <w:t xml:space="preserve"> </w:t>
            </w:r>
          </w:p>
        </w:tc>
        <w:tc>
          <w:tcPr>
            <w:tcW w:w="2045" w:type="dxa"/>
            <w:tcBorders>
              <w:top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3" w:rsidRPr="002B0A3A" w:rsidRDefault="00CE6107">
            <w:pPr>
              <w:jc w:val="center"/>
            </w:pPr>
            <w:r w:rsidRPr="002B0A3A">
              <w:t>90 – 100</w:t>
            </w:r>
          </w:p>
        </w:tc>
      </w:tr>
      <w:tr w:rsidR="00EB3423" w:rsidRPr="002B0A3A">
        <w:trPr>
          <w:trHeight w:val="548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3" w:rsidRPr="002B0A3A" w:rsidRDefault="00CE6107">
            <w:proofErr w:type="spellStart"/>
            <w:r w:rsidRPr="002B0A3A">
              <w:t>Превосходит</w:t>
            </w:r>
            <w:proofErr w:type="spellEnd"/>
            <w:r w:rsidRPr="002B0A3A">
              <w:t xml:space="preserve"> </w:t>
            </w:r>
            <w:proofErr w:type="spellStart"/>
            <w:r w:rsidRPr="002B0A3A">
              <w:t>требования</w:t>
            </w:r>
            <w:proofErr w:type="spellEnd"/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3" w:rsidRPr="002B0A3A" w:rsidRDefault="00CE6107">
            <w:pPr>
              <w:jc w:val="center"/>
            </w:pPr>
            <w:r w:rsidRPr="002B0A3A">
              <w:t xml:space="preserve">80 – 89 </w:t>
            </w:r>
          </w:p>
        </w:tc>
      </w:tr>
      <w:tr w:rsidR="00EB3423" w:rsidRPr="002B0A3A">
        <w:trPr>
          <w:trHeight w:val="503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3" w:rsidRPr="002B0A3A" w:rsidRDefault="00CE6107">
            <w:proofErr w:type="spellStart"/>
            <w:r w:rsidRPr="002B0A3A">
              <w:t>Отвечает</w:t>
            </w:r>
            <w:proofErr w:type="spellEnd"/>
            <w:r w:rsidRPr="002B0A3A">
              <w:t xml:space="preserve"> </w:t>
            </w:r>
            <w:proofErr w:type="spellStart"/>
            <w:r w:rsidRPr="002B0A3A">
              <w:t>требованиям</w:t>
            </w:r>
            <w:proofErr w:type="spellEnd"/>
            <w:r w:rsidRPr="002B0A3A">
              <w:t xml:space="preserve"> 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3" w:rsidRPr="002B0A3A" w:rsidRDefault="00CE6107">
            <w:pPr>
              <w:jc w:val="center"/>
            </w:pPr>
            <w:r w:rsidRPr="002B0A3A">
              <w:t>70 – 79</w:t>
            </w:r>
          </w:p>
        </w:tc>
      </w:tr>
      <w:tr w:rsidR="00EB3423" w:rsidRPr="002B0A3A">
        <w:trPr>
          <w:trHeight w:val="476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3" w:rsidRPr="002B0A3A" w:rsidRDefault="00CE6107">
            <w:proofErr w:type="spellStart"/>
            <w:r w:rsidRPr="002B0A3A">
              <w:t>Частично</w:t>
            </w:r>
            <w:proofErr w:type="spellEnd"/>
            <w:r w:rsidRPr="002B0A3A">
              <w:t xml:space="preserve"> </w:t>
            </w:r>
            <w:proofErr w:type="spellStart"/>
            <w:r w:rsidRPr="002B0A3A">
              <w:t>отвечает</w:t>
            </w:r>
            <w:proofErr w:type="spellEnd"/>
            <w:r w:rsidRPr="002B0A3A">
              <w:t xml:space="preserve"> </w:t>
            </w:r>
            <w:proofErr w:type="spellStart"/>
            <w:r w:rsidRPr="002B0A3A">
              <w:t>требованиям</w:t>
            </w:r>
            <w:proofErr w:type="spellEnd"/>
            <w:r w:rsidRPr="002B0A3A">
              <w:t xml:space="preserve"> 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3" w:rsidRPr="002B0A3A" w:rsidRDefault="00CE6107">
            <w:pPr>
              <w:jc w:val="center"/>
            </w:pPr>
            <w:r w:rsidRPr="002B0A3A">
              <w:t>1 – 69</w:t>
            </w:r>
          </w:p>
        </w:tc>
      </w:tr>
      <w:tr w:rsidR="00EB3423" w:rsidRPr="002B0A3A">
        <w:trPr>
          <w:trHeight w:val="613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3" w:rsidRPr="002B0A3A" w:rsidRDefault="00CE6107">
            <w:pPr>
              <w:rPr>
                <w:lang w:val="ru-RU"/>
              </w:rPr>
            </w:pPr>
            <w:r w:rsidRPr="002B0A3A">
              <w:rPr>
                <w:lang w:val="ru-RU"/>
              </w:rPr>
              <w:t xml:space="preserve">Не отвечает требованиям или не предоставил информацию для оценки соответствия требованием 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23" w:rsidRPr="002B0A3A" w:rsidRDefault="00CE6107">
            <w:pPr>
              <w:jc w:val="center"/>
            </w:pPr>
            <w:r w:rsidRPr="002B0A3A">
              <w:t>0</w:t>
            </w:r>
          </w:p>
        </w:tc>
      </w:tr>
    </w:tbl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EB3423" w:rsidRPr="002B0A3A" w:rsidRDefault="00CE610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Финансовая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оценка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EB3423" w:rsidRPr="002B0A3A" w:rsidRDefault="00CE610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Ценовые предложения будут оцениваться, только для тех заявителей, чьи технические предложения получили </w:t>
      </w:r>
      <w:r w:rsidRPr="002B0A3A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минимум 70 баллов в результате технической оценки</w:t>
      </w: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.  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CE610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Ценовые предложения будут оцениваться, основываясь на их соответствии форме ценового предложения. Максимальное количество баллов для ценового предложения – 100, которое будет отдано предложению с наименьшей ценой. Все остальные ценовые предложения получат баллы в обратной пропорциональности, в соответствие с ниже приведенной формулой:  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color w:val="000000"/>
          <w:sz w:val="24"/>
          <w:szCs w:val="24"/>
          <w:lang w:val="ru-RU"/>
        </w:rPr>
      </w:pPr>
    </w:p>
    <w:tbl>
      <w:tblPr>
        <w:tblStyle w:val="af6"/>
        <w:tblW w:w="7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EB3423" w:rsidRPr="002B0A3A">
        <w:trPr>
          <w:trHeight w:val="319"/>
          <w:jc w:val="center"/>
        </w:trPr>
        <w:tc>
          <w:tcPr>
            <w:tcW w:w="1977" w:type="dxa"/>
            <w:vMerge w:val="restart"/>
            <w:vAlign w:val="center"/>
          </w:tcPr>
          <w:p w:rsidR="00EB3423" w:rsidRPr="002B0A3A" w:rsidRDefault="00CE6107">
            <w:pPr>
              <w:tabs>
                <w:tab w:val="left" w:pos="-1080"/>
              </w:tabs>
              <w:jc w:val="both"/>
            </w:pPr>
            <w:proofErr w:type="spellStart"/>
            <w:r w:rsidRPr="002B0A3A">
              <w:lastRenderedPageBreak/>
              <w:t>Финансовая</w:t>
            </w:r>
            <w:proofErr w:type="spellEnd"/>
            <w:r w:rsidRPr="002B0A3A">
              <w:t xml:space="preserve"> </w:t>
            </w:r>
            <w:proofErr w:type="spellStart"/>
            <w:r w:rsidRPr="002B0A3A">
              <w:t>оценка</w:t>
            </w:r>
            <w:proofErr w:type="spellEnd"/>
            <w:r w:rsidRPr="002B0A3A">
              <w:t xml:space="preserve"> =</w:t>
            </w:r>
          </w:p>
        </w:tc>
        <w:tc>
          <w:tcPr>
            <w:tcW w:w="2325" w:type="dxa"/>
          </w:tcPr>
          <w:p w:rsidR="00EB3423" w:rsidRPr="002B0A3A" w:rsidRDefault="00CE6107">
            <w:pPr>
              <w:tabs>
                <w:tab w:val="left" w:pos="-1080"/>
              </w:tabs>
              <w:jc w:val="center"/>
            </w:pPr>
            <w:proofErr w:type="spellStart"/>
            <w:r w:rsidRPr="002B0A3A">
              <w:t>Низшее</w:t>
            </w:r>
            <w:proofErr w:type="spellEnd"/>
            <w:r w:rsidRPr="002B0A3A">
              <w:t xml:space="preserve"> </w:t>
            </w:r>
            <w:proofErr w:type="spellStart"/>
            <w:r w:rsidRPr="002B0A3A">
              <w:t>ценовое</w:t>
            </w:r>
            <w:proofErr w:type="spellEnd"/>
            <w:r w:rsidRPr="002B0A3A">
              <w:t xml:space="preserve"> </w:t>
            </w:r>
            <w:proofErr w:type="spellStart"/>
            <w:r w:rsidRPr="002B0A3A">
              <w:t>предложение</w:t>
            </w:r>
            <w:proofErr w:type="spellEnd"/>
            <w:r w:rsidRPr="002B0A3A">
              <w:t xml:space="preserve"> ($)</w:t>
            </w:r>
          </w:p>
        </w:tc>
        <w:tc>
          <w:tcPr>
            <w:tcW w:w="2792" w:type="dxa"/>
            <w:vMerge w:val="restart"/>
            <w:vAlign w:val="center"/>
          </w:tcPr>
          <w:p w:rsidR="00EB3423" w:rsidRPr="002B0A3A" w:rsidRDefault="00CE6107">
            <w:pPr>
              <w:tabs>
                <w:tab w:val="left" w:pos="-1080"/>
              </w:tabs>
              <w:jc w:val="both"/>
            </w:pPr>
            <w:r w:rsidRPr="002B0A3A">
              <w:t>X 100 (</w:t>
            </w:r>
            <w:proofErr w:type="spellStart"/>
            <w:r w:rsidRPr="002B0A3A">
              <w:t>Макс</w:t>
            </w:r>
            <w:proofErr w:type="spellEnd"/>
            <w:r w:rsidRPr="002B0A3A">
              <w:t xml:space="preserve">. </w:t>
            </w:r>
            <w:proofErr w:type="spellStart"/>
            <w:r w:rsidRPr="002B0A3A">
              <w:t>оценка</w:t>
            </w:r>
            <w:proofErr w:type="spellEnd"/>
            <w:r w:rsidRPr="002B0A3A">
              <w:t>)</w:t>
            </w:r>
          </w:p>
        </w:tc>
      </w:tr>
      <w:tr w:rsidR="00EB3423" w:rsidRPr="002B0A3A">
        <w:trPr>
          <w:trHeight w:val="170"/>
          <w:jc w:val="center"/>
        </w:trPr>
        <w:tc>
          <w:tcPr>
            <w:tcW w:w="1977" w:type="dxa"/>
            <w:vMerge/>
            <w:vAlign w:val="center"/>
          </w:tcPr>
          <w:p w:rsidR="00EB3423" w:rsidRPr="002B0A3A" w:rsidRDefault="00EB3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5" w:type="dxa"/>
          </w:tcPr>
          <w:p w:rsidR="00EB3423" w:rsidRPr="002B0A3A" w:rsidRDefault="00CE6107">
            <w:pPr>
              <w:tabs>
                <w:tab w:val="left" w:pos="-1080"/>
              </w:tabs>
              <w:jc w:val="center"/>
            </w:pPr>
            <w:proofErr w:type="spellStart"/>
            <w:r w:rsidRPr="002B0A3A">
              <w:t>Оцениваемое</w:t>
            </w:r>
            <w:proofErr w:type="spellEnd"/>
            <w:r w:rsidRPr="002B0A3A">
              <w:t xml:space="preserve"> </w:t>
            </w:r>
            <w:proofErr w:type="spellStart"/>
            <w:r w:rsidRPr="002B0A3A">
              <w:t>предложение</w:t>
            </w:r>
            <w:proofErr w:type="spellEnd"/>
            <w:r w:rsidRPr="002B0A3A">
              <w:t xml:space="preserve"> ($)</w:t>
            </w:r>
          </w:p>
        </w:tc>
        <w:tc>
          <w:tcPr>
            <w:tcW w:w="2792" w:type="dxa"/>
            <w:vMerge/>
            <w:vAlign w:val="center"/>
          </w:tcPr>
          <w:p w:rsidR="00EB3423" w:rsidRPr="002B0A3A" w:rsidRDefault="00EB3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EB3423" w:rsidRPr="002B0A3A" w:rsidRDefault="00CE6107">
      <w:pPr>
        <w:pStyle w:val="Heading2"/>
        <w:keepLines/>
        <w:spacing w:before="200"/>
        <w:jc w:val="left"/>
        <w:rPr>
          <w:rFonts w:ascii="Calibri" w:eastAsia="Calibri" w:hAnsi="Calibri" w:cs="Calibri"/>
        </w:rPr>
      </w:pPr>
      <w:bookmarkStart w:id="0" w:name="_heading=h.30j0zll" w:colFirst="0" w:colLast="0"/>
      <w:bookmarkEnd w:id="0"/>
      <w:proofErr w:type="spellStart"/>
      <w:r w:rsidRPr="002B0A3A">
        <w:rPr>
          <w:rFonts w:ascii="Calibri" w:eastAsia="Calibri" w:hAnsi="Calibri" w:cs="Calibri"/>
        </w:rPr>
        <w:t>Общая</w:t>
      </w:r>
      <w:proofErr w:type="spellEnd"/>
      <w:r w:rsidRPr="002B0A3A">
        <w:rPr>
          <w:rFonts w:ascii="Calibri" w:eastAsia="Calibri" w:hAnsi="Calibri" w:cs="Calibri"/>
        </w:rPr>
        <w:t xml:space="preserve"> </w:t>
      </w:r>
      <w:proofErr w:type="spellStart"/>
      <w:r w:rsidRPr="002B0A3A">
        <w:rPr>
          <w:rFonts w:ascii="Calibri" w:eastAsia="Calibri" w:hAnsi="Calibri" w:cs="Calibri"/>
        </w:rPr>
        <w:t>оценка</w:t>
      </w:r>
      <w:proofErr w:type="spellEnd"/>
    </w:p>
    <w:p w:rsidR="00EB3423" w:rsidRPr="002B0A3A" w:rsidRDefault="00CE610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Общей оценкой по каждому предложению будет взвешенная сумма технической и финансовой оценки. </w:t>
      </w:r>
      <w:proofErr w:type="spellStart"/>
      <w:r w:rsidRPr="002B0A3A">
        <w:rPr>
          <w:rFonts w:ascii="Calibri" w:eastAsia="Calibri" w:hAnsi="Calibri" w:cs="Calibri"/>
          <w:color w:val="000000"/>
          <w:sz w:val="22"/>
          <w:szCs w:val="22"/>
        </w:rPr>
        <w:t>Максимальная</w:t>
      </w:r>
      <w:proofErr w:type="spellEnd"/>
      <w:r w:rsidRPr="002B0A3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color w:val="000000"/>
          <w:sz w:val="22"/>
          <w:szCs w:val="22"/>
        </w:rPr>
        <w:t>общая</w:t>
      </w:r>
      <w:proofErr w:type="spellEnd"/>
      <w:r w:rsidRPr="002B0A3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color w:val="000000"/>
          <w:sz w:val="22"/>
          <w:szCs w:val="22"/>
        </w:rPr>
        <w:t>оценка</w:t>
      </w:r>
      <w:proofErr w:type="spellEnd"/>
      <w:r w:rsidRPr="002B0A3A">
        <w:rPr>
          <w:rFonts w:ascii="Calibri" w:eastAsia="Calibri" w:hAnsi="Calibri" w:cs="Calibri"/>
          <w:color w:val="000000"/>
          <w:sz w:val="22"/>
          <w:szCs w:val="22"/>
        </w:rPr>
        <w:t xml:space="preserve"> – 100 </w:t>
      </w:r>
      <w:proofErr w:type="spellStart"/>
      <w:r w:rsidRPr="002B0A3A">
        <w:rPr>
          <w:rFonts w:ascii="Calibri" w:eastAsia="Calibri" w:hAnsi="Calibri" w:cs="Calibri"/>
          <w:color w:val="000000"/>
          <w:sz w:val="22"/>
          <w:szCs w:val="22"/>
        </w:rPr>
        <w:t>баллов</w:t>
      </w:r>
      <w:proofErr w:type="spellEnd"/>
      <w:r w:rsidRPr="002B0A3A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7"/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EB3423" w:rsidRPr="009A05C6">
        <w:trPr>
          <w:trHeight w:val="547"/>
          <w:jc w:val="center"/>
        </w:trPr>
        <w:tc>
          <w:tcPr>
            <w:tcW w:w="6523" w:type="dxa"/>
            <w:vAlign w:val="center"/>
          </w:tcPr>
          <w:p w:rsidR="00EB3423" w:rsidRPr="002B0A3A" w:rsidRDefault="00CE6107" w:rsidP="00D52AB8">
            <w:pPr>
              <w:tabs>
                <w:tab w:val="left" w:pos="-1080"/>
              </w:tabs>
              <w:jc w:val="center"/>
              <w:rPr>
                <w:lang w:val="ru-RU"/>
              </w:rPr>
            </w:pPr>
            <w:r w:rsidRPr="002B0A3A">
              <w:rPr>
                <w:lang w:val="ru-RU"/>
              </w:rPr>
              <w:t xml:space="preserve">Общая оценка = </w:t>
            </w:r>
            <w:r w:rsidR="00D52AB8">
              <w:rPr>
                <w:lang w:val="ru-RU"/>
              </w:rPr>
              <w:t>60</w:t>
            </w:r>
            <w:r w:rsidRPr="002B0A3A">
              <w:rPr>
                <w:lang w:val="ru-RU"/>
              </w:rPr>
              <w:t xml:space="preserve">% техническая оценка + </w:t>
            </w:r>
            <w:r w:rsidR="00D52AB8">
              <w:rPr>
                <w:lang w:val="ru-RU"/>
              </w:rPr>
              <w:t>4</w:t>
            </w:r>
            <w:r w:rsidRPr="002B0A3A">
              <w:rPr>
                <w:lang w:val="ru-RU"/>
              </w:rPr>
              <w:t xml:space="preserve">0% финансовая оценка </w:t>
            </w:r>
          </w:p>
        </w:tc>
      </w:tr>
    </w:tbl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EB3423" w:rsidRPr="002B0A3A" w:rsidRDefault="00CE61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Критерии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присуждения</w:t>
      </w:r>
      <w:proofErr w:type="spellEnd"/>
    </w:p>
    <w:p w:rsidR="00EB3423" w:rsidRPr="002B0A3A" w:rsidRDefault="00CE610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ЮНФПА примет решение по заключению </w:t>
      </w:r>
      <w:r w:rsidR="00EF7C42"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Контракт на профессиональные услуги</w:t>
      </w: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, получившим наивысший балл. </w:t>
      </w:r>
    </w:p>
    <w:p w:rsidR="00EB3423" w:rsidRPr="002B0A3A" w:rsidRDefault="00EB3423">
      <w:pPr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Право на изменение требований во время принятия решения и присуждения контракта. </w:t>
      </w:r>
    </w:p>
    <w:p w:rsidR="00EB3423" w:rsidRPr="002B0A3A" w:rsidRDefault="00CE6107" w:rsidP="001921D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ЮНФПА сохраняет за собой право увеличивать или уменьшать объем указанных в данном ЗЦ услуг до 20% на момент принятия решения о выборе предложения, без изменения цен за единицу, или других условий. 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EB3423" w:rsidRPr="002B0A3A" w:rsidRDefault="00CE61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Условия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оплаты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EB3423" w:rsidRPr="002B0A3A" w:rsidRDefault="00CE6107" w:rsidP="001921D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Сроки оплаты заказа составляют 30 дней со дня выставления счета и получения промежуточных результатов (акта приемки-передачи) связанных с оплатой как определено в контракте. 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CE6107" w:rsidP="001921D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Оплата местным Поставщикам (зарегистрированным в Узбекистане):</w:t>
      </w:r>
    </w:p>
    <w:p w:rsidR="00EB3423" w:rsidRPr="002B0A3A" w:rsidRDefault="00CE6107" w:rsidP="001921D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Производится в Уз</w:t>
      </w:r>
      <w:r w:rsidR="001921DE">
        <w:rPr>
          <w:rFonts w:ascii="Calibri" w:eastAsia="Calibri" w:hAnsi="Calibri" w:cs="Calibri"/>
          <w:color w:val="000000"/>
          <w:sz w:val="22"/>
          <w:szCs w:val="22"/>
          <w:lang w:val="ru-RU"/>
        </w:rPr>
        <w:t>бекских сумах в 4</w:t>
      </w: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транша:</w:t>
      </w:r>
    </w:p>
    <w:p w:rsidR="00EB3423" w:rsidRPr="002B0A3A" w:rsidRDefault="00CE61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426" w:hanging="66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Транш 1: оплата в размере 30% от общей суммы контракта по завершению как минимум 30% от общего объема строительных работ и подписания Акта приемки выполненных работ сторонами;</w:t>
      </w:r>
    </w:p>
    <w:p w:rsidR="00EB3423" w:rsidRPr="002B0A3A" w:rsidRDefault="00CE61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Транш 2: оплата в размере 50% от общей суммы контракта по завершению как минимум 80% от общего объема строительных работ и подписания Акта приемки выполненных работ сторонами;</w:t>
      </w:r>
    </w:p>
    <w:p w:rsidR="00EB3423" w:rsidRDefault="005A2C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Транш </w:t>
      </w:r>
      <w:r w:rsidR="00A9799B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3: </w:t>
      </w:r>
      <w:r w:rsidR="00A9799B"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оплата</w:t>
      </w:r>
      <w:r w:rsidR="00CE6107"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в размере </w:t>
      </w:r>
      <w:r w:rsidRPr="005A2CEB">
        <w:rPr>
          <w:rFonts w:ascii="Calibri" w:eastAsia="Calibri" w:hAnsi="Calibri" w:cs="Calibri"/>
          <w:color w:val="000000"/>
          <w:sz w:val="22"/>
          <w:szCs w:val="22"/>
          <w:lang w:val="ru-RU"/>
        </w:rPr>
        <w:t>15</w:t>
      </w:r>
      <w:r w:rsidR="00CE6107"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% от общей суммы контракта после завершения 100% объема строительных работ и подписания Акта приемки выполненных работ сторонами.</w:t>
      </w:r>
    </w:p>
    <w:p w:rsidR="005A2CEB" w:rsidRDefault="001921DE" w:rsidP="005A2C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Транш </w:t>
      </w:r>
      <w:r w:rsidR="00A9799B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4: </w:t>
      </w:r>
      <w:r w:rsidR="00A9799B"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окончательная</w:t>
      </w:r>
      <w:r w:rsidR="005A2CEB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 w:rsidR="005A2CEB"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оплата в размере </w:t>
      </w:r>
      <w:r w:rsidR="005A2CEB" w:rsidRPr="005A2CEB">
        <w:rPr>
          <w:rFonts w:ascii="Calibri" w:eastAsia="Calibri" w:hAnsi="Calibri" w:cs="Calibri"/>
          <w:color w:val="000000"/>
          <w:sz w:val="22"/>
          <w:szCs w:val="22"/>
          <w:lang w:val="ru-RU"/>
        </w:rPr>
        <w:t>5</w:t>
      </w:r>
      <w:r w:rsidR="005A2CEB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% от общей суммы контракта до истечения гарантийного срока по работам и оборудованию в </w:t>
      </w:r>
      <w:r w:rsidR="005A1B68">
        <w:rPr>
          <w:rFonts w:ascii="Calibri" w:eastAsia="Calibri" w:hAnsi="Calibri" w:cs="Calibri"/>
          <w:color w:val="000000"/>
          <w:sz w:val="22"/>
          <w:szCs w:val="22"/>
          <w:lang w:val="ru-RU"/>
        </w:rPr>
        <w:t>декабре</w:t>
      </w:r>
      <w:r w:rsidR="005A2CEB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2020г</w:t>
      </w:r>
      <w:r w:rsidR="005A2CEB"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.</w:t>
      </w:r>
    </w:p>
    <w:p w:rsidR="005A2CEB" w:rsidRPr="002B0A3A" w:rsidRDefault="005A2CEB" w:rsidP="005A2C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CE6107" w:rsidP="001921D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Оплата зарубежным компаниям (зарегистрированным за пределами Узбекистана):</w:t>
      </w:r>
    </w:p>
    <w:p w:rsidR="00EB3423" w:rsidRPr="002B0A3A" w:rsidRDefault="00EB3423" w:rsidP="001921D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CE6107" w:rsidP="001921D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Производится в долларах США в виде 100% пост-оплаты на расчетный счет Исполнителя после выполнения всего объема работ и подписания Акта приемки выполненных работ сторонами.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FA18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10" w:anchor="FraudCorruption">
        <w:proofErr w:type="spellStart"/>
        <w:r w:rsidR="00CE6107" w:rsidRPr="002B0A3A">
          <w:rPr>
            <w:rFonts w:ascii="Calibri" w:eastAsia="Calibri" w:hAnsi="Calibri" w:cs="Calibri"/>
            <w:b/>
            <w:color w:val="000000"/>
            <w:sz w:val="22"/>
            <w:szCs w:val="22"/>
          </w:rPr>
          <w:t>Мошенничество</w:t>
        </w:r>
        <w:proofErr w:type="spellEnd"/>
      </w:hyperlink>
      <w:r w:rsidR="00CE6107"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и </w:t>
      </w:r>
      <w:proofErr w:type="spellStart"/>
      <w:r w:rsidR="00CE6107" w:rsidRPr="002B0A3A">
        <w:rPr>
          <w:rFonts w:ascii="Calibri" w:eastAsia="Calibri" w:hAnsi="Calibri" w:cs="Calibri"/>
          <w:b/>
          <w:color w:val="000000"/>
          <w:sz w:val="22"/>
          <w:szCs w:val="22"/>
        </w:rPr>
        <w:t>коррупция</w:t>
      </w:r>
      <w:proofErr w:type="spellEnd"/>
      <w:r w:rsidR="00CE6107"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EB3423" w:rsidRPr="002B0A3A" w:rsidRDefault="00CE6107" w:rsidP="00192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ЮНФПА привержен предотвращать, выявлять и принимать меры против всех действий мошенничества против ЮНФПА и третьих сторон, которые вовлечены в действия ЮНФПА. Политика ЮНФПА касательно мошенничества и коррупции доступна </w:t>
      </w:r>
      <w:r w:rsidR="00F7580B"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здесь: </w:t>
      </w:r>
      <w:proofErr w:type="spellStart"/>
      <w:r w:rsidR="00F7580B"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Fraud</w:t>
      </w:r>
      <w:proofErr w:type="spellEnd"/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. Предоставление предложения подразумевает, что Подрядчик осведомлён о данной политике. </w:t>
      </w:r>
    </w:p>
    <w:p w:rsidR="00EB3423" w:rsidRPr="002B0A3A" w:rsidRDefault="00CE6107">
      <w:pPr>
        <w:jc w:val="both"/>
        <w:rPr>
          <w:rFonts w:ascii="Calibri" w:eastAsia="Calibri" w:hAnsi="Calibri" w:cs="Calibri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Поставщики, их вспомогательные филиалы, доверенные лица, посредники и руководители должны сотрудничать с Отделом Аудита и Службами по надзору ЮНФПА, </w:t>
      </w:r>
      <w:r w:rsidR="00F7580B" w:rsidRPr="002B0A3A">
        <w:rPr>
          <w:rFonts w:ascii="Calibri" w:eastAsia="Calibri" w:hAnsi="Calibri" w:cs="Calibri"/>
          <w:sz w:val="22"/>
          <w:szCs w:val="22"/>
          <w:lang w:val="ru-RU"/>
        </w:rPr>
        <w:t>также,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 как и с другими подразделениями по надзору, уполномоченными Исполнительным Директором ЮНФПА, и Советником по Этическим вопросам </w:t>
      </w:r>
      <w:r w:rsidR="00F7580B" w:rsidRPr="002B0A3A">
        <w:rPr>
          <w:rFonts w:ascii="Calibri" w:eastAsia="Calibri" w:hAnsi="Calibri" w:cs="Calibri"/>
          <w:sz w:val="22"/>
          <w:szCs w:val="22"/>
          <w:lang w:val="ru-RU"/>
        </w:rPr>
        <w:t>ЮНФПА,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 когда это необходимо.  Данное сотрудничество должно включать, но не ограничиваться следующим: доступ ко всем работниками персоналу, представителям, уполномоченным лицам поставщика. Также доступ к предоставлению всех документов по запросу, включая финансовые записи. В случае несостоятельности или невозможности полного сотрудничества с надзорными органами, это будет расценено как обоснованная причина для ЮНФПА и отказаться от сотрудничества и прекратить контракт, а также лишить права и удалить поставщика из списка зарегистрированных поставщиков ЮНФПА.     </w:t>
      </w:r>
    </w:p>
    <w:p w:rsidR="00EB3423" w:rsidRPr="002B0A3A" w:rsidRDefault="00EB3423">
      <w:pPr>
        <w:jc w:val="both"/>
        <w:rPr>
          <w:rFonts w:ascii="Calibri" w:eastAsia="Calibri" w:hAnsi="Calibri" w:cs="Calibri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CE6107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Конфиденциальная горячая линия, направленная против Мошенничества, для предоставления информации по подозрению </w:t>
      </w:r>
      <w:r w:rsidR="00144C89" w:rsidRPr="002B0A3A">
        <w:rPr>
          <w:rFonts w:ascii="Calibri" w:eastAsia="Calibri" w:hAnsi="Calibri" w:cs="Calibri"/>
          <w:sz w:val="22"/>
          <w:szCs w:val="22"/>
          <w:lang w:val="ru-RU"/>
        </w:rPr>
        <w:t>в мошенничестве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, доступна любому поставщику по этой ссылке </w:t>
      </w:r>
      <w:hyperlink r:id="rId11"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UNFPA</w:t>
        </w:r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  <w:lang w:val="ru-RU"/>
          </w:rPr>
          <w:t xml:space="preserve"> </w:t>
        </w:r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Investigation</w:t>
        </w:r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  <w:lang w:val="ru-RU"/>
          </w:rPr>
          <w:t xml:space="preserve"> </w:t>
        </w:r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Hotline</w:t>
        </w:r>
      </w:hyperlink>
      <w:r w:rsidRPr="002B0A3A"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  <w:t>.</w:t>
      </w:r>
    </w:p>
    <w:p w:rsidR="00EB3423" w:rsidRPr="002B0A3A" w:rsidRDefault="00EB3423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CE61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Политика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нулевой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терпимости</w:t>
      </w:r>
      <w:proofErr w:type="spellEnd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EB3423" w:rsidRPr="002B0A3A" w:rsidRDefault="00CE6107">
      <w:pPr>
        <w:jc w:val="both"/>
        <w:rPr>
          <w:rFonts w:ascii="Calibri" w:eastAsia="Calibri" w:hAnsi="Calibri" w:cs="Calibri"/>
          <w:sz w:val="22"/>
          <w:szCs w:val="22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ЮНФПА придерживается политики нулевой терпимости в отношении подарков и гостеприимства. Поэтому компаниям настоятельно рекомендуется не посылать подарки и знаки признательности сотрудникам ЮНФПА. </w:t>
      </w:r>
      <w:proofErr w:type="spellStart"/>
      <w:r w:rsidRPr="002B0A3A">
        <w:rPr>
          <w:rFonts w:ascii="Calibri" w:eastAsia="Calibri" w:hAnsi="Calibri" w:cs="Calibri"/>
          <w:sz w:val="22"/>
          <w:szCs w:val="22"/>
        </w:rPr>
        <w:t>Подробные</w:t>
      </w:r>
      <w:proofErr w:type="spellEnd"/>
      <w:r w:rsidRPr="002B0A3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sz w:val="22"/>
          <w:szCs w:val="22"/>
        </w:rPr>
        <w:t>детали</w:t>
      </w:r>
      <w:proofErr w:type="spellEnd"/>
      <w:r w:rsidRPr="002B0A3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sz w:val="22"/>
          <w:szCs w:val="22"/>
        </w:rPr>
        <w:t>данной</w:t>
      </w:r>
      <w:proofErr w:type="spellEnd"/>
      <w:r w:rsidRPr="002B0A3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799B" w:rsidRPr="002B0A3A">
        <w:rPr>
          <w:rFonts w:ascii="Calibri" w:eastAsia="Calibri" w:hAnsi="Calibri" w:cs="Calibri"/>
          <w:sz w:val="22"/>
          <w:szCs w:val="22"/>
        </w:rPr>
        <w:t>политики</w:t>
      </w:r>
      <w:proofErr w:type="spellEnd"/>
      <w:r w:rsidR="00A9799B" w:rsidRPr="002B0A3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799B" w:rsidRPr="002B0A3A">
        <w:rPr>
          <w:rFonts w:ascii="Calibri" w:eastAsia="Calibri" w:hAnsi="Calibri" w:cs="Calibri"/>
          <w:sz w:val="22"/>
          <w:szCs w:val="22"/>
        </w:rPr>
        <w:t>доступны</w:t>
      </w:r>
      <w:proofErr w:type="spellEnd"/>
      <w:r w:rsidRPr="002B0A3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B0A3A">
        <w:rPr>
          <w:rFonts w:ascii="Calibri" w:eastAsia="Calibri" w:hAnsi="Calibri" w:cs="Calibri"/>
          <w:sz w:val="22"/>
          <w:szCs w:val="22"/>
        </w:rPr>
        <w:t>здесь</w:t>
      </w:r>
      <w:proofErr w:type="spellEnd"/>
      <w:r w:rsidRPr="002B0A3A">
        <w:rPr>
          <w:rFonts w:ascii="Calibri" w:eastAsia="Calibri" w:hAnsi="Calibri" w:cs="Calibri"/>
          <w:sz w:val="22"/>
          <w:szCs w:val="22"/>
        </w:rPr>
        <w:t xml:space="preserve">: </w:t>
      </w:r>
      <w:hyperlink r:id="rId12" w:anchor="ZeroTolerance"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Zero Tolerance Policy</w:t>
        </w:r>
      </w:hyperlink>
      <w:r w:rsidRPr="002B0A3A">
        <w:rPr>
          <w:rFonts w:ascii="Calibri" w:eastAsia="Calibri" w:hAnsi="Calibri" w:cs="Calibri"/>
          <w:sz w:val="22"/>
          <w:szCs w:val="22"/>
        </w:rPr>
        <w:t>.</w:t>
      </w:r>
    </w:p>
    <w:p w:rsidR="00EB3423" w:rsidRPr="002B0A3A" w:rsidRDefault="00EB342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B3423" w:rsidRPr="002B0A3A" w:rsidRDefault="00CE61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Несогласие с процессом Запроса Ценовых предложений </w:t>
      </w:r>
    </w:p>
    <w:p w:rsidR="00EB3423" w:rsidRPr="002B0A3A" w:rsidRDefault="00CE6107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  <w:bookmarkStart w:id="1" w:name="_heading=h.1fob9te" w:colFirst="0" w:colLast="0"/>
      <w:bookmarkEnd w:id="1"/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Поставщик(и), </w:t>
      </w:r>
      <w:r w:rsidR="00144C89" w:rsidRPr="002B0A3A">
        <w:rPr>
          <w:rFonts w:ascii="Calibri" w:eastAsia="Calibri" w:hAnsi="Calibri" w:cs="Calibri"/>
          <w:sz w:val="22"/>
          <w:szCs w:val="22"/>
          <w:lang w:val="ru-RU"/>
        </w:rPr>
        <w:t>полагающий что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 с ним не справедливо обошлись в связи с объявлением тендера, проведением оценки или заключением контракта может направить </w:t>
      </w:r>
      <w:r w:rsidR="00A9799B" w:rsidRPr="002B0A3A">
        <w:rPr>
          <w:rFonts w:ascii="Calibri" w:eastAsia="Calibri" w:hAnsi="Calibri" w:cs="Calibri"/>
          <w:sz w:val="22"/>
          <w:szCs w:val="22"/>
          <w:lang w:val="ru-RU"/>
        </w:rPr>
        <w:t>жалобу Главе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A9799B" w:rsidRPr="002B0A3A">
        <w:rPr>
          <w:rFonts w:ascii="Calibri" w:eastAsia="Calibri" w:hAnsi="Calibri" w:cs="Calibri"/>
          <w:sz w:val="22"/>
          <w:szCs w:val="22"/>
          <w:lang w:val="ru-RU"/>
        </w:rPr>
        <w:t>подразделения к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 Исполнительному Представителю ЮНФПА в Узбекистане г-ну </w:t>
      </w:r>
      <w:r w:rsidR="0091512F">
        <w:rPr>
          <w:rFonts w:ascii="Calibri" w:eastAsia="Calibri" w:hAnsi="Calibri" w:cs="Calibri"/>
          <w:sz w:val="22"/>
          <w:szCs w:val="22"/>
          <w:lang w:val="ru-RU"/>
        </w:rPr>
        <w:t xml:space="preserve">Ю </w:t>
      </w:r>
      <w:proofErr w:type="spellStart"/>
      <w:r w:rsidR="0091512F">
        <w:rPr>
          <w:rFonts w:ascii="Calibri" w:eastAsia="Calibri" w:hAnsi="Calibri" w:cs="Calibri"/>
          <w:sz w:val="22"/>
          <w:szCs w:val="22"/>
          <w:lang w:val="ru-RU"/>
        </w:rPr>
        <w:t>Ю</w:t>
      </w:r>
      <w:proofErr w:type="spellEnd"/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. В случае неудовлетворения ответом Главы подразделения ЮНФПА, поставщик может связаться с Руководителем Отделения закупок товаров и услуг по адресу </w:t>
      </w:r>
      <w:hyperlink r:id="rId13"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procurement</w:t>
        </w:r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  <w:lang w:val="ru-RU"/>
          </w:rPr>
          <w:t>@</w:t>
        </w:r>
        <w:proofErr w:type="spellStart"/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unfpa</w:t>
        </w:r>
        <w:proofErr w:type="spellEnd"/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  <w:lang w:val="ru-RU"/>
          </w:rPr>
          <w:t>.</w:t>
        </w:r>
        <w:r w:rsidRPr="002B0A3A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org</w:t>
        </w:r>
      </w:hyperlink>
      <w:r w:rsidRPr="002B0A3A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EB3423" w:rsidRPr="002B0A3A" w:rsidRDefault="00EB3423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CE610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 w:rsidRPr="002B0A3A">
        <w:rPr>
          <w:rFonts w:ascii="Calibri" w:eastAsia="Calibri" w:hAnsi="Calibri" w:cs="Calibri"/>
          <w:b/>
          <w:color w:val="000000"/>
          <w:sz w:val="22"/>
          <w:szCs w:val="22"/>
        </w:rPr>
        <w:t>Оговорка</w:t>
      </w:r>
      <w:proofErr w:type="spellEnd"/>
    </w:p>
    <w:p w:rsidR="00EB3423" w:rsidRPr="002B0A3A" w:rsidRDefault="00CE6107" w:rsidP="001921D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В случае если какая ни будь из ссылок данного ЗЦП будет недоступна по любой причине, поставщики могут связаться с сотрудником Отдела Закупок, заведующим вопросами закупки, для запроса документа (</w:t>
      </w:r>
      <w:proofErr w:type="spellStart"/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>ов</w:t>
      </w:r>
      <w:proofErr w:type="spellEnd"/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) в </w:t>
      </w:r>
      <w:r w:rsidRPr="002B0A3A">
        <w:rPr>
          <w:rFonts w:ascii="Calibri" w:eastAsia="Calibri" w:hAnsi="Calibri" w:cs="Calibri"/>
          <w:color w:val="000000"/>
          <w:sz w:val="22"/>
          <w:szCs w:val="22"/>
        </w:rPr>
        <w:t>PDF</w:t>
      </w:r>
      <w:r w:rsidRPr="002B0A3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версии. 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</w:p>
    <w:p w:rsidR="00EB3423" w:rsidRPr="002B0A3A" w:rsidRDefault="00CE6107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>Благодарим Вас и ждем от вас получения предложения.</w:t>
      </w:r>
    </w:p>
    <w:p w:rsidR="00EB3423" w:rsidRPr="002B0A3A" w:rsidRDefault="00EB3423">
      <w:pPr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EB3423">
      <w:pPr>
        <w:rPr>
          <w:rFonts w:ascii="Calibri" w:eastAsia="Calibri" w:hAnsi="Calibri" w:cs="Calibri"/>
          <w:sz w:val="22"/>
          <w:szCs w:val="22"/>
          <w:lang w:val="ru-RU"/>
        </w:rPr>
      </w:pPr>
    </w:p>
    <w:p w:rsidR="00EB3423" w:rsidRPr="002B0A3A" w:rsidRDefault="00CE6107">
      <w:pPr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>ФИО, ДОЛЖНОСТЬ:</w:t>
      </w:r>
    </w:p>
    <w:p w:rsidR="00EB3423" w:rsidRPr="002B0A3A" w:rsidRDefault="00EB3423">
      <w:pPr>
        <w:rPr>
          <w:rFonts w:ascii="Calibri" w:eastAsia="Calibri" w:hAnsi="Calibri" w:cs="Calibri"/>
          <w:sz w:val="22"/>
          <w:szCs w:val="22"/>
          <w:lang w:val="ru-RU"/>
        </w:rPr>
      </w:pPr>
    </w:p>
    <w:p w:rsidR="005064F1" w:rsidRDefault="0044228B">
      <w:pPr>
        <w:rPr>
          <w:rFonts w:ascii="Calibri" w:eastAsia="Calibri" w:hAnsi="Calibri" w:cs="Calibri"/>
          <w:b/>
          <w:sz w:val="22"/>
          <w:szCs w:val="22"/>
          <w:lang w:val="ru-RU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lang w:val="ru-RU"/>
        </w:rPr>
        <w:lastRenderedPageBreak/>
        <w:t>Иномходжаев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ru-RU"/>
        </w:rPr>
        <w:t>Камолхон</w:t>
      </w:r>
      <w:proofErr w:type="spellEnd"/>
      <w:r w:rsidR="005064F1">
        <w:rPr>
          <w:rFonts w:ascii="Calibri" w:eastAsia="Calibri" w:hAnsi="Calibri" w:cs="Calibri"/>
          <w:b/>
          <w:sz w:val="22"/>
          <w:szCs w:val="22"/>
          <w:lang w:val="ru-RU"/>
        </w:rPr>
        <w:t>,</w:t>
      </w:r>
    </w:p>
    <w:p w:rsidR="00EB3423" w:rsidRPr="002B0A3A" w:rsidRDefault="0044228B">
      <w:pPr>
        <w:rPr>
          <w:rFonts w:ascii="Calibri" w:eastAsia="Calibri" w:hAnsi="Calibri" w:cs="Calibri"/>
          <w:b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sz w:val="22"/>
          <w:szCs w:val="22"/>
          <w:lang w:val="ru-RU"/>
        </w:rPr>
        <w:t>Заместитель</w:t>
      </w:r>
      <w:r w:rsidR="0046239D" w:rsidRPr="002B0A3A">
        <w:rPr>
          <w:rFonts w:ascii="Calibri" w:eastAsia="Calibri" w:hAnsi="Calibri" w:cs="Calibri"/>
          <w:b/>
          <w:sz w:val="22"/>
          <w:szCs w:val="22"/>
          <w:lang w:val="ru-RU"/>
        </w:rPr>
        <w:t xml:space="preserve">  Представител</w:t>
      </w:r>
      <w:r>
        <w:rPr>
          <w:rFonts w:ascii="Calibri" w:eastAsia="Calibri" w:hAnsi="Calibri" w:cs="Calibri"/>
          <w:b/>
          <w:sz w:val="22"/>
          <w:szCs w:val="22"/>
          <w:lang w:val="ru-RU"/>
        </w:rPr>
        <w:t>я</w:t>
      </w:r>
      <w:r w:rsidR="00CE6107" w:rsidRPr="002B0A3A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 w:rsidR="00CE6107" w:rsidRPr="002B0A3A">
        <w:rPr>
          <w:rFonts w:ascii="Calibri" w:eastAsia="Calibri" w:hAnsi="Calibri" w:cs="Calibri"/>
          <w:b/>
          <w:sz w:val="22"/>
          <w:szCs w:val="22"/>
        </w:rPr>
        <w:t>UNFPA</w:t>
      </w:r>
      <w:r w:rsidR="00CE6107" w:rsidRPr="002B0A3A">
        <w:rPr>
          <w:rFonts w:ascii="Calibri" w:eastAsia="Calibri" w:hAnsi="Calibri" w:cs="Calibri"/>
          <w:b/>
          <w:sz w:val="22"/>
          <w:szCs w:val="22"/>
          <w:lang w:val="ru-RU"/>
        </w:rPr>
        <w:t xml:space="preserve"> в Узбекистане</w:t>
      </w:r>
    </w:p>
    <w:p w:rsidR="00EB3423" w:rsidRPr="002B0A3A" w:rsidRDefault="00EB3423">
      <w:pPr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EB3423" w:rsidRPr="002B0A3A" w:rsidRDefault="00CE6107">
      <w:pPr>
        <w:rPr>
          <w:rFonts w:ascii="Calibri" w:eastAsia="Calibri" w:hAnsi="Calibri" w:cs="Calibri"/>
          <w:sz w:val="22"/>
          <w:szCs w:val="22"/>
          <w:lang w:val="ru-RU"/>
        </w:rPr>
      </w:pPr>
      <w:r w:rsidRPr="002B0A3A">
        <w:rPr>
          <w:rFonts w:ascii="Calibri" w:eastAsia="Calibri" w:hAnsi="Calibri" w:cs="Calibri"/>
          <w:sz w:val="22"/>
          <w:szCs w:val="22"/>
          <w:lang w:val="ru-RU"/>
        </w:rPr>
        <w:t xml:space="preserve">Подпись : __________________________ 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ab/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ab/>
        <w:t>Дата: __</w:t>
      </w:r>
      <w:r w:rsidR="008C6C2F">
        <w:rPr>
          <w:rFonts w:ascii="Calibri" w:eastAsia="Calibri" w:hAnsi="Calibri" w:cs="Calibri"/>
          <w:sz w:val="22"/>
          <w:szCs w:val="22"/>
          <w:lang w:val="ru-RU"/>
        </w:rPr>
        <w:t>3 Июля 2020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>_</w:t>
      </w:r>
      <w:r w:rsidR="008C6C2F">
        <w:rPr>
          <w:rFonts w:ascii="Calibri" w:eastAsia="Calibri" w:hAnsi="Calibri" w:cs="Calibri"/>
          <w:sz w:val="22"/>
          <w:szCs w:val="22"/>
          <w:lang w:val="ru-RU"/>
        </w:rPr>
        <w:t>г.</w:t>
      </w:r>
      <w:r w:rsidRPr="002B0A3A">
        <w:rPr>
          <w:rFonts w:ascii="Calibri" w:eastAsia="Calibri" w:hAnsi="Calibri" w:cs="Calibri"/>
          <w:sz w:val="22"/>
          <w:szCs w:val="22"/>
          <w:lang w:val="ru-RU"/>
        </w:rPr>
        <w:t>___________</w:t>
      </w: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hanging="720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EB3423" w:rsidRPr="002B0A3A" w:rsidRDefault="00EB3423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EB3423" w:rsidRPr="002B0A3A" w:rsidRDefault="00EB3423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EB3423" w:rsidRPr="002B0A3A" w:rsidRDefault="00EB3423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EB3423" w:rsidRPr="002B0A3A" w:rsidRDefault="00EB3423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0A67C8" w:rsidRDefault="000A67C8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E70AF8" w:rsidRDefault="00E70AF8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E70AF8" w:rsidRDefault="00E70AF8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E70AF8" w:rsidRDefault="00E70AF8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E70AF8" w:rsidRDefault="00E70AF8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E70AF8" w:rsidRDefault="00E70AF8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E70AF8" w:rsidRDefault="00E70AF8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E70AF8" w:rsidRDefault="00E70AF8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E70AF8" w:rsidRDefault="00E70AF8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E70AF8" w:rsidRDefault="00E70AF8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E70AF8" w:rsidRDefault="00E70AF8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752DCB" w:rsidRPr="002B0A3A" w:rsidRDefault="00752DCB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0A67C8" w:rsidRDefault="000A67C8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9A05C6" w:rsidRPr="002B0A3A" w:rsidRDefault="009A05C6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EB3423" w:rsidRPr="002B0A3A" w:rsidRDefault="00CE6107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  <w:r w:rsidRPr="002B0A3A">
        <w:rPr>
          <w:rFonts w:ascii="Calibri" w:eastAsia="Calibri" w:hAnsi="Calibri" w:cs="Calibri"/>
          <w:b/>
          <w:sz w:val="28"/>
          <w:szCs w:val="28"/>
          <w:lang w:val="ru-RU"/>
        </w:rPr>
        <w:lastRenderedPageBreak/>
        <w:t xml:space="preserve">ПРИЛОЖЕНИЕ </w:t>
      </w:r>
      <w:r w:rsidRPr="002B0A3A">
        <w:rPr>
          <w:rFonts w:ascii="Calibri" w:eastAsia="Calibri" w:hAnsi="Calibri" w:cs="Calibri"/>
          <w:b/>
          <w:sz w:val="28"/>
          <w:szCs w:val="28"/>
        </w:rPr>
        <w:t>I</w:t>
      </w:r>
      <w:r w:rsidRPr="002B0A3A">
        <w:rPr>
          <w:rFonts w:ascii="Calibri" w:eastAsia="Calibri" w:hAnsi="Calibri" w:cs="Calibri"/>
          <w:b/>
          <w:sz w:val="28"/>
          <w:szCs w:val="28"/>
          <w:lang w:val="ru-RU"/>
        </w:rPr>
        <w:t>:</w:t>
      </w:r>
    </w:p>
    <w:p w:rsidR="00EB3423" w:rsidRPr="002B0A3A" w:rsidRDefault="00CE6107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  <w:r w:rsidRPr="002B0A3A">
        <w:rPr>
          <w:rFonts w:ascii="Calibri" w:eastAsia="Calibri" w:hAnsi="Calibri" w:cs="Calibri"/>
          <w:b/>
          <w:sz w:val="28"/>
          <w:szCs w:val="28"/>
          <w:lang w:val="ru-RU"/>
        </w:rPr>
        <w:t>Общие условия контракта:</w:t>
      </w:r>
    </w:p>
    <w:p w:rsidR="00EB3423" w:rsidRPr="002B0A3A" w:rsidRDefault="00CE6107">
      <w:pPr>
        <w:jc w:val="center"/>
        <w:rPr>
          <w:rFonts w:ascii="Calibri" w:eastAsia="Calibri" w:hAnsi="Calibri" w:cs="Calibri"/>
          <w:b/>
          <w:sz w:val="28"/>
          <w:szCs w:val="28"/>
          <w:lang w:val="ru-RU"/>
        </w:rPr>
      </w:pPr>
      <w:r w:rsidRPr="002B0A3A">
        <w:rPr>
          <w:rFonts w:ascii="Calibri" w:eastAsia="Calibri" w:hAnsi="Calibri" w:cs="Calibri"/>
          <w:b/>
          <w:sz w:val="28"/>
          <w:szCs w:val="28"/>
          <w:lang w:val="ru-RU"/>
        </w:rPr>
        <w:t xml:space="preserve">Контракты на незначительную сумму </w:t>
      </w:r>
    </w:p>
    <w:p w:rsidR="00EB3423" w:rsidRPr="002B0A3A" w:rsidRDefault="00EB3423">
      <w:pPr>
        <w:rPr>
          <w:rFonts w:ascii="Calibri" w:eastAsia="Calibri" w:hAnsi="Calibri" w:cs="Calibri"/>
          <w:lang w:val="ru-RU"/>
        </w:rPr>
      </w:pPr>
    </w:p>
    <w:p w:rsidR="00EB3423" w:rsidRPr="002B0A3A" w:rsidRDefault="00EB3423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EB3423" w:rsidRPr="002B0A3A" w:rsidRDefault="00CE6107">
      <w:pPr>
        <w:tabs>
          <w:tab w:val="left" w:pos="7020"/>
        </w:tabs>
        <w:rPr>
          <w:rFonts w:ascii="Calibri" w:eastAsia="Calibri" w:hAnsi="Calibri" w:cs="Calibri"/>
          <w:sz w:val="24"/>
          <w:szCs w:val="24"/>
          <w:lang w:val="ru-RU"/>
        </w:rPr>
      </w:pPr>
      <w:r w:rsidRPr="002B0A3A">
        <w:rPr>
          <w:rFonts w:ascii="Calibri" w:eastAsia="Calibri" w:hAnsi="Calibri" w:cs="Calibri"/>
          <w:sz w:val="24"/>
          <w:szCs w:val="24"/>
          <w:lang w:val="ru-RU"/>
        </w:rPr>
        <w:t xml:space="preserve">Данный Запрос на ценовое предложение подлежит Общим условиям контракта:  Контрактам на незначительную сумму, которые доступны на : </w:t>
      </w:r>
      <w:hyperlink r:id="rId14">
        <w:r w:rsidRPr="002B0A3A">
          <w:rPr>
            <w:rFonts w:ascii="Calibri" w:eastAsia="Calibri" w:hAnsi="Calibri" w:cs="Calibri"/>
            <w:color w:val="000000"/>
            <w:sz w:val="24"/>
            <w:szCs w:val="24"/>
            <w:u w:val="single"/>
            <w:lang w:val="ru-RU"/>
          </w:rPr>
          <w:t>английском,</w:t>
        </w:r>
      </w:hyperlink>
      <w:r w:rsidRPr="002B0A3A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hyperlink r:id="rId15">
        <w:r w:rsidRPr="002B0A3A">
          <w:rPr>
            <w:rFonts w:ascii="Calibri" w:eastAsia="Calibri" w:hAnsi="Calibri" w:cs="Calibri"/>
            <w:color w:val="000000"/>
            <w:sz w:val="24"/>
            <w:szCs w:val="24"/>
            <w:u w:val="single"/>
            <w:lang w:val="ru-RU"/>
          </w:rPr>
          <w:t>испанском</w:t>
        </w:r>
      </w:hyperlink>
      <w:r w:rsidRPr="002B0A3A">
        <w:rPr>
          <w:rFonts w:ascii="Calibri" w:eastAsia="Calibri" w:hAnsi="Calibri" w:cs="Calibri"/>
          <w:sz w:val="24"/>
          <w:szCs w:val="24"/>
          <w:lang w:val="ru-RU"/>
        </w:rPr>
        <w:t xml:space="preserve"> и </w:t>
      </w:r>
      <w:hyperlink r:id="rId16">
        <w:r w:rsidRPr="002B0A3A">
          <w:rPr>
            <w:rFonts w:ascii="Calibri" w:eastAsia="Calibri" w:hAnsi="Calibri" w:cs="Calibri"/>
            <w:color w:val="000000"/>
            <w:sz w:val="24"/>
            <w:szCs w:val="24"/>
            <w:u w:val="single"/>
            <w:lang w:val="ru-RU"/>
          </w:rPr>
          <w:t>французском</w:t>
        </w:r>
      </w:hyperlink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2B0A3A" w:rsidRDefault="00EB3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73062B" w:rsidRPr="002B0A3A" w:rsidRDefault="007306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0A67C8" w:rsidRPr="002B0A3A" w:rsidRDefault="000A67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F7798F" w:rsidRDefault="00F779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194CEC" w:rsidRDefault="00CE61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  <w:r w:rsidRPr="00194CEC"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  <w:lastRenderedPageBreak/>
        <w:t xml:space="preserve">ПРИЛОЖЕНИЕ </w:t>
      </w:r>
      <w:r w:rsidRPr="002B0A3A">
        <w:rPr>
          <w:rFonts w:ascii="Calibri" w:eastAsia="Calibri" w:hAnsi="Calibri" w:cs="Calibri"/>
          <w:b/>
          <w:color w:val="000000"/>
          <w:sz w:val="28"/>
          <w:szCs w:val="28"/>
        </w:rPr>
        <w:t>II</w:t>
      </w:r>
      <w:r w:rsidRPr="00194CEC"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  <w:t xml:space="preserve"> </w:t>
      </w:r>
    </w:p>
    <w:p w:rsidR="00EB3423" w:rsidRPr="00194CEC" w:rsidRDefault="00CE61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  <w:r w:rsidRPr="00194CEC"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  <w:t>Форма ценового предложения</w:t>
      </w:r>
    </w:p>
    <w:p w:rsidR="00F7580B" w:rsidRPr="00194CEC" w:rsidRDefault="00F758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F7580B" w:rsidRPr="00194CEC" w:rsidRDefault="00F758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  <w:r w:rsidRPr="00194CEC"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  <w:t>Предоставление работ по монтажу системы вентиляции в помещениях родильного комплекса Берунийского районного медицинского объединения Республики Каракалпакстан.</w:t>
      </w:r>
    </w:p>
    <w:p w:rsidR="00F7580B" w:rsidRPr="00194CEC" w:rsidRDefault="00F758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</w:p>
    <w:p w:rsidR="00EB3423" w:rsidRPr="00F7580B" w:rsidRDefault="00EB34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rFonts w:ascii="Calibri" w:eastAsia="Calibri" w:hAnsi="Calibri" w:cs="Calibri"/>
          <w:smallCaps/>
          <w:color w:val="000000"/>
          <w:sz w:val="26"/>
          <w:szCs w:val="26"/>
          <w:lang w:val="ru-RU"/>
        </w:rPr>
      </w:pPr>
    </w:p>
    <w:p w:rsidR="00194CEC" w:rsidRDefault="00194CEC" w:rsidP="00194CE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0" w:right="-20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ru-RU"/>
        </w:rPr>
      </w:pPr>
    </w:p>
    <w:p w:rsidR="00194CEC" w:rsidRDefault="00194CEC" w:rsidP="00194CE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0" w:right="-20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ru-RU"/>
        </w:rPr>
      </w:pPr>
    </w:p>
    <w:p w:rsidR="00194CEC" w:rsidRDefault="00194CEC" w:rsidP="00194CE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0" w:right="-20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ru-RU"/>
        </w:rPr>
      </w:pPr>
    </w:p>
    <w:p w:rsidR="00194CEC" w:rsidRDefault="00194CEC" w:rsidP="00194CE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0" w:right="-20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ru-RU"/>
        </w:rPr>
      </w:pPr>
    </w:p>
    <w:p w:rsidR="00194CEC" w:rsidRDefault="00194CEC" w:rsidP="00194CE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0" w:right="-20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ru-RU"/>
        </w:rPr>
      </w:pPr>
    </w:p>
    <w:p w:rsidR="00194CEC" w:rsidRDefault="00194CEC" w:rsidP="00194CE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0" w:right="-20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ru-RU"/>
        </w:rPr>
      </w:pPr>
    </w:p>
    <w:p w:rsidR="00194CEC" w:rsidRDefault="00194CEC" w:rsidP="00194CE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0" w:right="-20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ru-RU"/>
        </w:rPr>
      </w:pPr>
    </w:p>
    <w:p w:rsidR="00194CEC" w:rsidRDefault="00194CEC" w:rsidP="00194CE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4" w:lineRule="auto"/>
        <w:ind w:left="1540" w:right="-20"/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ru-RU"/>
        </w:rPr>
      </w:pPr>
    </w:p>
    <w:p w:rsidR="0032030E" w:rsidRDefault="0032030E" w:rsidP="0032030E">
      <w:pPr>
        <w:jc w:val="center"/>
        <w:rPr>
          <w:rFonts w:ascii="Arial" w:hAnsi="Arial" w:cs="Arial"/>
          <w:b/>
          <w:color w:val="000000"/>
          <w:sz w:val="18"/>
          <w:szCs w:val="18"/>
          <w:u w:val="single"/>
          <w:lang w:val="ru-RU" w:eastAsia="ru-RU"/>
        </w:rPr>
      </w:pPr>
    </w:p>
    <w:p w:rsidR="0032030E" w:rsidRDefault="0032030E" w:rsidP="0032030E">
      <w:pPr>
        <w:jc w:val="center"/>
        <w:rPr>
          <w:rFonts w:ascii="Arial" w:hAnsi="Arial" w:cs="Arial"/>
          <w:b/>
          <w:color w:val="000000"/>
          <w:sz w:val="18"/>
          <w:szCs w:val="18"/>
          <w:u w:val="single"/>
          <w:lang w:val="ru-RU" w:eastAsia="ru-RU"/>
        </w:rPr>
      </w:pPr>
    </w:p>
    <w:p w:rsidR="00EB3423" w:rsidRPr="00F7580B" w:rsidRDefault="00EB3423" w:rsidP="009D3517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lang w:val="ru-RU"/>
        </w:rPr>
      </w:pPr>
    </w:p>
    <w:p w:rsidR="00EB3423" w:rsidRPr="00F7580B" w:rsidRDefault="00EB3423">
      <w:pPr>
        <w:rPr>
          <w:rFonts w:ascii="Calibri" w:eastAsia="Calibri" w:hAnsi="Calibri" w:cs="Calibri"/>
          <w:b/>
          <w:sz w:val="28"/>
          <w:szCs w:val="28"/>
          <w:lang w:val="ru-RU"/>
        </w:rPr>
      </w:pPr>
    </w:p>
    <w:p w:rsidR="00EB3423" w:rsidRPr="00F7580B" w:rsidRDefault="00EB3423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EB3423" w:rsidRPr="00F7580B" w:rsidRDefault="00EB3423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EB3423" w:rsidRPr="00F7580B" w:rsidRDefault="00EB3423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EB3423" w:rsidRPr="00F7580B" w:rsidRDefault="00EB3423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EB3423" w:rsidRPr="00F7580B" w:rsidRDefault="00EB3423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EB3423" w:rsidRPr="00F7580B" w:rsidRDefault="00EB3423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EB3423" w:rsidRPr="00F7580B" w:rsidRDefault="00EB3423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EB3423" w:rsidRDefault="00EB3423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Default="009A05C6">
      <w:pPr>
        <w:tabs>
          <w:tab w:val="left" w:pos="7020"/>
        </w:tabs>
        <w:rPr>
          <w:rFonts w:ascii="Calibri" w:eastAsia="Calibri" w:hAnsi="Calibri" w:cs="Calibri"/>
          <w:lang w:val="ru-RU"/>
        </w:rPr>
      </w:pPr>
    </w:p>
    <w:p w:rsidR="009A05C6" w:rsidRPr="00194CEC" w:rsidRDefault="009A05C6" w:rsidP="009A05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  <w:r w:rsidRPr="00194CEC"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  <w:lastRenderedPageBreak/>
        <w:t xml:space="preserve">ПРИЛОЖЕНИЕ </w:t>
      </w:r>
      <w:r w:rsidRPr="002B0A3A">
        <w:rPr>
          <w:rFonts w:ascii="Calibri" w:eastAsia="Calibri" w:hAnsi="Calibri" w:cs="Calibri"/>
          <w:b/>
          <w:color w:val="000000"/>
          <w:sz w:val="28"/>
          <w:szCs w:val="28"/>
        </w:rPr>
        <w:t>II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I</w:t>
      </w:r>
      <w:r w:rsidRPr="00194CEC"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  <w:t xml:space="preserve"> </w:t>
      </w:r>
    </w:p>
    <w:p w:rsidR="009A05C6" w:rsidRPr="009C2536" w:rsidRDefault="009C2536" w:rsidP="009C25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</w:pPr>
      <w:r w:rsidRPr="009C2536"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  <w:t>Схема венти</w:t>
      </w:r>
      <w:bookmarkStart w:id="2" w:name="_GoBack"/>
      <w:bookmarkEnd w:id="2"/>
      <w:r w:rsidRPr="009C2536">
        <w:rPr>
          <w:rFonts w:ascii="Calibri" w:eastAsia="Calibri" w:hAnsi="Calibri" w:cs="Calibri"/>
          <w:b/>
          <w:color w:val="000000"/>
          <w:sz w:val="28"/>
          <w:szCs w:val="28"/>
          <w:lang w:val="ru-RU"/>
        </w:rPr>
        <w:t>ляции</w:t>
      </w:r>
    </w:p>
    <w:sectPr w:rsidR="009A05C6" w:rsidRPr="009C2536" w:rsidSect="001917D4">
      <w:headerReference w:type="default" r:id="rId17"/>
      <w:footerReference w:type="even" r:id="rId18"/>
      <w:footerReference w:type="default" r:id="rId19"/>
      <w:pgSz w:w="11906" w:h="16838"/>
      <w:pgMar w:top="720" w:right="836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2C" w:rsidRDefault="00FA182C">
      <w:r>
        <w:separator/>
      </w:r>
    </w:p>
  </w:endnote>
  <w:endnote w:type="continuationSeparator" w:id="0">
    <w:p w:rsidR="00FA182C" w:rsidRDefault="00FA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15" w:rsidRDefault="008206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20615" w:rsidRDefault="008206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15" w:rsidRDefault="008206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9C2536">
      <w:rPr>
        <w:rFonts w:ascii="Calibri" w:eastAsia="Calibri" w:hAnsi="Calibri" w:cs="Calibri"/>
        <w:noProof/>
        <w:color w:val="000000"/>
        <w:sz w:val="18"/>
        <w:szCs w:val="18"/>
      </w:rPr>
      <w:t>13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9C2536">
      <w:rPr>
        <w:rFonts w:ascii="Calibri" w:eastAsia="Calibri" w:hAnsi="Calibri" w:cs="Calibri"/>
        <w:noProof/>
        <w:color w:val="000000"/>
        <w:sz w:val="18"/>
        <w:szCs w:val="18"/>
      </w:rPr>
      <w:t>14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820615" w:rsidRPr="00F56124" w:rsidRDefault="00820615" w:rsidP="00F56124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782483">
      <w:rPr>
        <w:rFonts w:ascii="Calibri" w:hAnsi="Calibri" w:cs="Calibri"/>
        <w:sz w:val="26"/>
        <w:szCs w:val="26"/>
      </w:rPr>
      <w:t>UNFPA/</w:t>
    </w:r>
    <w:r>
      <w:rPr>
        <w:rFonts w:ascii="Calibri" w:hAnsi="Calibri" w:cs="Calibri"/>
        <w:sz w:val="26"/>
        <w:szCs w:val="26"/>
      </w:rPr>
      <w:t>UZB</w:t>
    </w:r>
    <w:r w:rsidRPr="00782483">
      <w:rPr>
        <w:rFonts w:ascii="Calibri" w:hAnsi="Calibri" w:cs="Calibri"/>
        <w:sz w:val="26"/>
        <w:szCs w:val="26"/>
      </w:rPr>
      <w:t>/</w:t>
    </w:r>
    <w:r>
      <w:rPr>
        <w:rFonts w:ascii="Calibri" w:hAnsi="Calibri" w:cs="Calibri"/>
        <w:sz w:val="26"/>
        <w:szCs w:val="26"/>
      </w:rPr>
      <w:t>RFQ/2020/0</w:t>
    </w:r>
    <w:r>
      <w:rPr>
        <w:rFonts w:ascii="Calibri" w:hAnsi="Calibri" w:cs="Calibri"/>
        <w:sz w:val="26"/>
        <w:szCs w:val="26"/>
        <w:lang w:val="ru-RU"/>
      </w:rPr>
      <w:t>2</w:t>
    </w:r>
    <w:r>
      <w:rPr>
        <w:rFonts w:ascii="Calibri" w:hAnsi="Calibri" w:cs="Calibri"/>
        <w:sz w:val="26"/>
        <w:szCs w:val="2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2C" w:rsidRDefault="00FA182C">
      <w:r>
        <w:separator/>
      </w:r>
    </w:p>
  </w:footnote>
  <w:footnote w:type="continuationSeparator" w:id="0">
    <w:p w:rsidR="00FA182C" w:rsidRDefault="00FA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15" w:rsidRDefault="0082061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ff5"/>
      <w:tblW w:w="99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820615" w:rsidTr="00F7798F">
      <w:trPr>
        <w:trHeight w:val="710"/>
      </w:trPr>
      <w:tc>
        <w:tcPr>
          <w:tcW w:w="4995" w:type="dxa"/>
          <w:shd w:val="clear" w:color="auto" w:fill="auto"/>
        </w:tcPr>
        <w:p w:rsidR="00820615" w:rsidRDefault="008206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 wp14:anchorId="6B0A29A2" wp14:editId="7FEC120D">
                <wp:extent cx="971550" cy="457200"/>
                <wp:effectExtent l="0" t="0" r="0" b="0"/>
                <wp:docPr id="3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820615" w:rsidRDefault="00820615" w:rsidP="00F779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United Nations Population Fund </w:t>
          </w:r>
          <w:proofErr w:type="spellStart"/>
          <w:r>
            <w:rPr>
              <w:color w:val="000000"/>
              <w:sz w:val="18"/>
              <w:szCs w:val="18"/>
            </w:rPr>
            <w:t>Страновой</w:t>
          </w:r>
          <w:proofErr w:type="spellEnd"/>
          <w:r>
            <w:rPr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</w:rPr>
            <w:t>офис</w:t>
          </w:r>
          <w:proofErr w:type="spellEnd"/>
          <w:r>
            <w:rPr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</w:rPr>
            <w:t>Узбекистана</w:t>
          </w:r>
          <w:proofErr w:type="spellEnd"/>
        </w:p>
        <w:p w:rsidR="00820615" w:rsidRPr="00BA0F8F" w:rsidRDefault="00820615" w:rsidP="00F779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8"/>
              <w:szCs w:val="18"/>
              <w:lang w:val="ru-RU"/>
            </w:rPr>
          </w:pPr>
          <w:r w:rsidRPr="00BA0F8F">
            <w:rPr>
              <w:color w:val="000000"/>
              <w:sz w:val="18"/>
              <w:szCs w:val="18"/>
              <w:lang w:val="ru-RU"/>
            </w:rPr>
            <w:t xml:space="preserve">Узбекистан, Ташкент, ул. М. </w:t>
          </w:r>
          <w:proofErr w:type="spellStart"/>
          <w:r w:rsidRPr="00BA0F8F">
            <w:rPr>
              <w:color w:val="000000"/>
              <w:sz w:val="18"/>
              <w:szCs w:val="18"/>
              <w:lang w:val="ru-RU"/>
            </w:rPr>
            <w:t>Таробий</w:t>
          </w:r>
          <w:proofErr w:type="spellEnd"/>
          <w:r w:rsidRPr="00BA0F8F">
            <w:rPr>
              <w:color w:val="000000"/>
              <w:sz w:val="18"/>
              <w:szCs w:val="18"/>
              <w:lang w:val="ru-RU"/>
            </w:rPr>
            <w:t>, 14</w:t>
          </w:r>
        </w:p>
        <w:p w:rsidR="00820615" w:rsidRDefault="00820615" w:rsidP="00F779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Email: </w:t>
          </w:r>
          <w:hyperlink r:id="rId2" w:history="1">
            <w:r w:rsidRPr="00AF1D1B">
              <w:rPr>
                <w:rStyle w:val="Hyperlink"/>
                <w:i/>
                <w:sz w:val="18"/>
                <w:szCs w:val="18"/>
              </w:rPr>
              <w:t>info@unfpa.uz</w:t>
            </w:r>
          </w:hyperlink>
          <w:r>
            <w:rPr>
              <w:i/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</w:rPr>
            <w:t>http://uzbekistan.unfpa.org</w:t>
          </w:r>
        </w:p>
      </w:tc>
    </w:tr>
  </w:tbl>
  <w:p w:rsidR="00820615" w:rsidRDefault="008206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</w:rPr>
    </w:pPr>
  </w:p>
  <w:p w:rsidR="00820615" w:rsidRDefault="008206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E5"/>
    <w:multiLevelType w:val="multilevel"/>
    <w:tmpl w:val="6FD8181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20371F"/>
    <w:multiLevelType w:val="multilevel"/>
    <w:tmpl w:val="C074CBEA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401E67"/>
    <w:multiLevelType w:val="multilevel"/>
    <w:tmpl w:val="147E7F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454107"/>
    <w:multiLevelType w:val="multilevel"/>
    <w:tmpl w:val="BA20E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0BB"/>
    <w:multiLevelType w:val="multilevel"/>
    <w:tmpl w:val="7368DD0A"/>
    <w:lvl w:ilvl="0">
      <w:start w:val="1"/>
      <w:numFmt w:val="bullet"/>
      <w:lvlText w:val="−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2D4B7E"/>
    <w:multiLevelType w:val="multilevel"/>
    <w:tmpl w:val="DA741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C05A17"/>
    <w:multiLevelType w:val="hybridMultilevel"/>
    <w:tmpl w:val="28D2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FC2"/>
    <w:multiLevelType w:val="multilevel"/>
    <w:tmpl w:val="0BFAC346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265CC6"/>
    <w:multiLevelType w:val="multilevel"/>
    <w:tmpl w:val="D43A5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352677"/>
    <w:multiLevelType w:val="multilevel"/>
    <w:tmpl w:val="C3FAC3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7413D7"/>
    <w:multiLevelType w:val="hybridMultilevel"/>
    <w:tmpl w:val="CBAC1BD8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 w15:restartNumberingAfterBreak="0">
    <w:nsid w:val="267349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31759"/>
    <w:multiLevelType w:val="multilevel"/>
    <w:tmpl w:val="DD907C1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CD6A2E"/>
    <w:multiLevelType w:val="multilevel"/>
    <w:tmpl w:val="5CDAB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B8010D"/>
    <w:multiLevelType w:val="multilevel"/>
    <w:tmpl w:val="6FD8181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DB4A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105F1C"/>
    <w:multiLevelType w:val="multilevel"/>
    <w:tmpl w:val="DF94F1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C16CDC"/>
    <w:multiLevelType w:val="multilevel"/>
    <w:tmpl w:val="1186AC64"/>
    <w:lvl w:ilvl="0">
      <w:start w:val="1"/>
      <w:numFmt w:val="bullet"/>
      <w:lvlText w:val="−"/>
      <w:lvlJc w:val="left"/>
      <w:pPr>
        <w:ind w:left="8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BD43F2B"/>
    <w:multiLevelType w:val="multilevel"/>
    <w:tmpl w:val="3DDC91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AF1558"/>
    <w:multiLevelType w:val="hybridMultilevel"/>
    <w:tmpl w:val="28D2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E25C2"/>
    <w:multiLevelType w:val="multilevel"/>
    <w:tmpl w:val="760AD9A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F6207D1"/>
    <w:multiLevelType w:val="hybridMultilevel"/>
    <w:tmpl w:val="28D2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E256E"/>
    <w:multiLevelType w:val="multilevel"/>
    <w:tmpl w:val="6D664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62C6E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D831F4"/>
    <w:multiLevelType w:val="multilevel"/>
    <w:tmpl w:val="14C06C5A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EBF5B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353E3D"/>
    <w:multiLevelType w:val="multilevel"/>
    <w:tmpl w:val="B8367FA2"/>
    <w:lvl w:ilvl="0">
      <w:start w:val="1"/>
      <w:numFmt w:val="decimal"/>
      <w:lvlText w:val="%1)"/>
      <w:lvlJc w:val="left"/>
      <w:pPr>
        <w:ind w:left="8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78C57E29"/>
    <w:multiLevelType w:val="multilevel"/>
    <w:tmpl w:val="A198E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F19D9"/>
    <w:multiLevelType w:val="multilevel"/>
    <w:tmpl w:val="947E422C"/>
    <w:lvl w:ilvl="0">
      <w:start w:val="1"/>
      <w:numFmt w:val="decimal"/>
      <w:lvlText w:val="%1)"/>
      <w:lvlJc w:val="left"/>
      <w:pPr>
        <w:ind w:left="8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7BA13411"/>
    <w:multiLevelType w:val="multilevel"/>
    <w:tmpl w:val="63647408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8"/>
  </w:num>
  <w:num w:numId="5">
    <w:abstractNumId w:val="12"/>
  </w:num>
  <w:num w:numId="6">
    <w:abstractNumId w:val="17"/>
  </w:num>
  <w:num w:numId="7">
    <w:abstractNumId w:val="3"/>
  </w:num>
  <w:num w:numId="8">
    <w:abstractNumId w:val="27"/>
  </w:num>
  <w:num w:numId="9">
    <w:abstractNumId w:val="18"/>
  </w:num>
  <w:num w:numId="10">
    <w:abstractNumId w:val="7"/>
  </w:num>
  <w:num w:numId="11">
    <w:abstractNumId w:val="29"/>
  </w:num>
  <w:num w:numId="12">
    <w:abstractNumId w:val="28"/>
  </w:num>
  <w:num w:numId="13">
    <w:abstractNumId w:val="26"/>
  </w:num>
  <w:num w:numId="14">
    <w:abstractNumId w:val="22"/>
  </w:num>
  <w:num w:numId="15">
    <w:abstractNumId w:val="5"/>
  </w:num>
  <w:num w:numId="16">
    <w:abstractNumId w:val="1"/>
  </w:num>
  <w:num w:numId="17">
    <w:abstractNumId w:val="16"/>
  </w:num>
  <w:num w:numId="18">
    <w:abstractNumId w:val="20"/>
  </w:num>
  <w:num w:numId="19">
    <w:abstractNumId w:val="10"/>
  </w:num>
  <w:num w:numId="20">
    <w:abstractNumId w:val="21"/>
  </w:num>
  <w:num w:numId="21">
    <w:abstractNumId w:val="23"/>
  </w:num>
  <w:num w:numId="22">
    <w:abstractNumId w:val="15"/>
  </w:num>
  <w:num w:numId="23">
    <w:abstractNumId w:val="25"/>
  </w:num>
  <w:num w:numId="24">
    <w:abstractNumId w:val="11"/>
  </w:num>
  <w:num w:numId="25">
    <w:abstractNumId w:val="0"/>
  </w:num>
  <w:num w:numId="26">
    <w:abstractNumId w:val="14"/>
  </w:num>
  <w:num w:numId="27">
    <w:abstractNumId w:val="2"/>
  </w:num>
  <w:num w:numId="28">
    <w:abstractNumId w:val="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3"/>
    <w:rsid w:val="000532CC"/>
    <w:rsid w:val="000A67C8"/>
    <w:rsid w:val="000B2325"/>
    <w:rsid w:val="000C39EA"/>
    <w:rsid w:val="000F6336"/>
    <w:rsid w:val="00101050"/>
    <w:rsid w:val="00111C96"/>
    <w:rsid w:val="00144C89"/>
    <w:rsid w:val="00160F15"/>
    <w:rsid w:val="001854FE"/>
    <w:rsid w:val="001917D4"/>
    <w:rsid w:val="001921DE"/>
    <w:rsid w:val="00193A26"/>
    <w:rsid w:val="00194CEC"/>
    <w:rsid w:val="00217C8F"/>
    <w:rsid w:val="00221FC6"/>
    <w:rsid w:val="00242DB8"/>
    <w:rsid w:val="00246677"/>
    <w:rsid w:val="0028509F"/>
    <w:rsid w:val="002A2AB5"/>
    <w:rsid w:val="002B0A3A"/>
    <w:rsid w:val="002B1B92"/>
    <w:rsid w:val="002B7320"/>
    <w:rsid w:val="002E1972"/>
    <w:rsid w:val="0032030E"/>
    <w:rsid w:val="003A7443"/>
    <w:rsid w:val="00423359"/>
    <w:rsid w:val="0044228B"/>
    <w:rsid w:val="0046239D"/>
    <w:rsid w:val="004968B2"/>
    <w:rsid w:val="004A179E"/>
    <w:rsid w:val="004B5C2C"/>
    <w:rsid w:val="0050578C"/>
    <w:rsid w:val="005060DF"/>
    <w:rsid w:val="005064F1"/>
    <w:rsid w:val="00512F1E"/>
    <w:rsid w:val="00545F2C"/>
    <w:rsid w:val="005A1B68"/>
    <w:rsid w:val="005A2CEB"/>
    <w:rsid w:val="005A759E"/>
    <w:rsid w:val="005D05B9"/>
    <w:rsid w:val="005F5938"/>
    <w:rsid w:val="005F5FCC"/>
    <w:rsid w:val="0060762A"/>
    <w:rsid w:val="006303E6"/>
    <w:rsid w:val="006B6713"/>
    <w:rsid w:val="006C012F"/>
    <w:rsid w:val="0073062B"/>
    <w:rsid w:val="00752DCB"/>
    <w:rsid w:val="00753567"/>
    <w:rsid w:val="00755FEF"/>
    <w:rsid w:val="007777A0"/>
    <w:rsid w:val="007B170B"/>
    <w:rsid w:val="007B639C"/>
    <w:rsid w:val="00812498"/>
    <w:rsid w:val="00820615"/>
    <w:rsid w:val="00841AD0"/>
    <w:rsid w:val="00846343"/>
    <w:rsid w:val="008C6C2F"/>
    <w:rsid w:val="008E0730"/>
    <w:rsid w:val="00905E03"/>
    <w:rsid w:val="0091512F"/>
    <w:rsid w:val="00933BDE"/>
    <w:rsid w:val="0098586B"/>
    <w:rsid w:val="009A05C6"/>
    <w:rsid w:val="009C2536"/>
    <w:rsid w:val="009C6EF3"/>
    <w:rsid w:val="009D3517"/>
    <w:rsid w:val="009F151A"/>
    <w:rsid w:val="00A066AE"/>
    <w:rsid w:val="00A564C6"/>
    <w:rsid w:val="00A9799B"/>
    <w:rsid w:val="00AA0508"/>
    <w:rsid w:val="00AC0150"/>
    <w:rsid w:val="00AC0776"/>
    <w:rsid w:val="00AF0AD8"/>
    <w:rsid w:val="00B429EE"/>
    <w:rsid w:val="00B7479D"/>
    <w:rsid w:val="00B83ACC"/>
    <w:rsid w:val="00BA0F8F"/>
    <w:rsid w:val="00BF59EC"/>
    <w:rsid w:val="00C1483C"/>
    <w:rsid w:val="00C1596B"/>
    <w:rsid w:val="00C16832"/>
    <w:rsid w:val="00C2144F"/>
    <w:rsid w:val="00C24B43"/>
    <w:rsid w:val="00C506B9"/>
    <w:rsid w:val="00C57BDA"/>
    <w:rsid w:val="00C71D78"/>
    <w:rsid w:val="00C87AC1"/>
    <w:rsid w:val="00CC296F"/>
    <w:rsid w:val="00CE6107"/>
    <w:rsid w:val="00D47480"/>
    <w:rsid w:val="00D500DA"/>
    <w:rsid w:val="00D52AB8"/>
    <w:rsid w:val="00D608C2"/>
    <w:rsid w:val="00D642E0"/>
    <w:rsid w:val="00D66684"/>
    <w:rsid w:val="00D97A66"/>
    <w:rsid w:val="00DB13E3"/>
    <w:rsid w:val="00DF32AC"/>
    <w:rsid w:val="00DF6590"/>
    <w:rsid w:val="00E47D29"/>
    <w:rsid w:val="00E53120"/>
    <w:rsid w:val="00E55B60"/>
    <w:rsid w:val="00E57E47"/>
    <w:rsid w:val="00E60389"/>
    <w:rsid w:val="00E70AF8"/>
    <w:rsid w:val="00E7576B"/>
    <w:rsid w:val="00EA5535"/>
    <w:rsid w:val="00EB3423"/>
    <w:rsid w:val="00EC34D2"/>
    <w:rsid w:val="00EF7C42"/>
    <w:rsid w:val="00F31E9A"/>
    <w:rsid w:val="00F35D37"/>
    <w:rsid w:val="00F56124"/>
    <w:rsid w:val="00F7580B"/>
    <w:rsid w:val="00F7798F"/>
    <w:rsid w:val="00FA182C"/>
    <w:rsid w:val="00FF1C97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266EF"/>
  <w15:docId w15:val="{FC615737-3B27-4F53-8717-B6507FF9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35"/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D22285"/>
    <w:rPr>
      <w:rFonts w:ascii="Times" w:eastAsia="Times" w:hAnsi="Times"/>
      <w:sz w:val="24"/>
      <w:lang w:val="en-US" w:eastAsia="en-US"/>
    </w:rPr>
  </w:style>
  <w:style w:type="character" w:styleId="Hyperlink">
    <w:name w:val="Hyperlink"/>
    <w:uiPriority w:val="99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xl72">
    <w:name w:val="xl72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3">
    <w:name w:val="xl73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4">
    <w:name w:val="xl74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80"/>
      <w:sz w:val="16"/>
      <w:szCs w:val="16"/>
      <w:lang w:val="ru-RU" w:eastAsia="ru-RU"/>
    </w:rPr>
  </w:style>
  <w:style w:type="paragraph" w:customStyle="1" w:styleId="xl75">
    <w:name w:val="xl75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80"/>
      <w:sz w:val="16"/>
      <w:szCs w:val="16"/>
      <w:lang w:val="ru-RU" w:eastAsia="ru-RU"/>
    </w:rPr>
  </w:style>
  <w:style w:type="paragraph" w:customStyle="1" w:styleId="xl76">
    <w:name w:val="xl76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77">
    <w:name w:val="xl77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78">
    <w:name w:val="xl78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9">
    <w:name w:val="xl79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80">
    <w:name w:val="xl80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81">
    <w:name w:val="xl81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82">
    <w:name w:val="xl82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83">
    <w:name w:val="xl83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84">
    <w:name w:val="xl84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85">
    <w:name w:val="xl85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86">
    <w:name w:val="xl86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87">
    <w:name w:val="xl87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FF0000"/>
      <w:sz w:val="16"/>
      <w:szCs w:val="16"/>
      <w:lang w:val="ru-RU" w:eastAsia="ru-RU"/>
    </w:rPr>
  </w:style>
  <w:style w:type="paragraph" w:customStyle="1" w:styleId="xl88">
    <w:name w:val="xl88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89">
    <w:name w:val="xl89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90">
    <w:name w:val="xl90"/>
    <w:basedOn w:val="Normal"/>
    <w:rsid w:val="001E1394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1">
    <w:name w:val="xl91"/>
    <w:basedOn w:val="Normal"/>
    <w:rsid w:val="001E1394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2">
    <w:name w:val="xl92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93">
    <w:name w:val="xl93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4">
    <w:name w:val="xl94"/>
    <w:basedOn w:val="Normal"/>
    <w:rsid w:val="001E139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5">
    <w:name w:val="xl95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96">
    <w:name w:val="xl96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97">
    <w:name w:val="xl97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98">
    <w:name w:val="xl98"/>
    <w:basedOn w:val="Normal"/>
    <w:rsid w:val="001E139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99">
    <w:name w:val="xl99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00">
    <w:name w:val="xl100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01">
    <w:name w:val="xl101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FF0000"/>
      <w:sz w:val="16"/>
      <w:szCs w:val="16"/>
      <w:lang w:val="ru-RU" w:eastAsia="ru-RU"/>
    </w:rPr>
  </w:style>
  <w:style w:type="paragraph" w:customStyle="1" w:styleId="xl102">
    <w:name w:val="xl102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03">
    <w:name w:val="xl103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04">
    <w:name w:val="xl104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05">
    <w:name w:val="xl105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06">
    <w:name w:val="xl106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07">
    <w:name w:val="xl107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08">
    <w:name w:val="xl108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09">
    <w:name w:val="xl109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FF0000"/>
      <w:sz w:val="16"/>
      <w:szCs w:val="16"/>
      <w:lang w:val="ru-RU" w:eastAsia="ru-RU"/>
    </w:rPr>
  </w:style>
  <w:style w:type="paragraph" w:customStyle="1" w:styleId="xl110">
    <w:name w:val="xl110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11">
    <w:name w:val="xl111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12">
    <w:name w:val="xl112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13">
    <w:name w:val="xl113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14">
    <w:name w:val="xl114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15">
    <w:name w:val="xl115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16">
    <w:name w:val="xl116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17">
    <w:name w:val="xl117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18">
    <w:name w:val="xl118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19">
    <w:name w:val="xl119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20">
    <w:name w:val="xl120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21">
    <w:name w:val="xl121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22">
    <w:name w:val="xl122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23">
    <w:name w:val="xl123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24">
    <w:name w:val="xl124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25">
    <w:name w:val="xl125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26">
    <w:name w:val="xl126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27">
    <w:name w:val="xl127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28">
    <w:name w:val="xl128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29">
    <w:name w:val="xl129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30">
    <w:name w:val="xl130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31">
    <w:name w:val="xl131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32">
    <w:name w:val="xl132"/>
    <w:basedOn w:val="Normal"/>
    <w:rsid w:val="001E1394"/>
    <w:pP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33">
    <w:name w:val="xl133"/>
    <w:basedOn w:val="Normal"/>
    <w:rsid w:val="001E1394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34">
    <w:name w:val="xl134"/>
    <w:basedOn w:val="Normal"/>
    <w:rsid w:val="001E1394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35">
    <w:name w:val="xl135"/>
    <w:basedOn w:val="Normal"/>
    <w:rsid w:val="001E1394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36">
    <w:name w:val="xl136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37">
    <w:name w:val="xl137"/>
    <w:basedOn w:val="Normal"/>
    <w:rsid w:val="001E1394"/>
    <w:pPr>
      <w:pBdr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FF0000"/>
      <w:sz w:val="16"/>
      <w:szCs w:val="16"/>
      <w:lang w:val="ru-RU" w:eastAsia="ru-RU"/>
    </w:rPr>
  </w:style>
  <w:style w:type="paragraph" w:customStyle="1" w:styleId="xl138">
    <w:name w:val="xl138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39">
    <w:name w:val="xl139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40">
    <w:name w:val="xl140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41">
    <w:name w:val="xl141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42">
    <w:name w:val="xl142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43">
    <w:name w:val="xl143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4">
    <w:name w:val="xl144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5">
    <w:name w:val="xl145"/>
    <w:basedOn w:val="Normal"/>
    <w:rsid w:val="001E1394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46">
    <w:name w:val="xl146"/>
    <w:basedOn w:val="Normal"/>
    <w:rsid w:val="001E1394"/>
    <w:pP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47">
    <w:name w:val="xl147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48">
    <w:name w:val="xl148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49">
    <w:name w:val="xl149"/>
    <w:basedOn w:val="Normal"/>
    <w:rsid w:val="001E139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50">
    <w:name w:val="xl150"/>
    <w:basedOn w:val="Normal"/>
    <w:rsid w:val="001E139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51">
    <w:name w:val="xl151"/>
    <w:basedOn w:val="Normal"/>
    <w:rsid w:val="001E139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52">
    <w:name w:val="xl152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53">
    <w:name w:val="xl153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6"/>
      <w:szCs w:val="16"/>
      <w:lang w:val="ru-RU" w:eastAsia="ru-RU"/>
    </w:rPr>
  </w:style>
  <w:style w:type="paragraph" w:customStyle="1" w:styleId="xl154">
    <w:name w:val="xl154"/>
    <w:basedOn w:val="Normal"/>
    <w:rsid w:val="001E139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55">
    <w:name w:val="xl155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56">
    <w:name w:val="xl156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57">
    <w:name w:val="xl157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58">
    <w:name w:val="xl158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59">
    <w:name w:val="xl159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60">
    <w:name w:val="xl160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61">
    <w:name w:val="xl161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62">
    <w:name w:val="xl162"/>
    <w:basedOn w:val="Normal"/>
    <w:rsid w:val="001E1394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63">
    <w:name w:val="xl163"/>
    <w:basedOn w:val="Normal"/>
    <w:rsid w:val="001E1394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6"/>
      <w:szCs w:val="16"/>
      <w:lang w:val="ru-RU" w:eastAsia="ru-RU"/>
    </w:rPr>
  </w:style>
  <w:style w:type="paragraph" w:customStyle="1" w:styleId="xl164">
    <w:name w:val="xl164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65">
    <w:name w:val="xl165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66">
    <w:name w:val="xl166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67">
    <w:name w:val="xl167"/>
    <w:basedOn w:val="Normal"/>
    <w:rsid w:val="001E1394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68">
    <w:name w:val="xl168"/>
    <w:basedOn w:val="Normal"/>
    <w:rsid w:val="001E1394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69">
    <w:name w:val="xl169"/>
    <w:basedOn w:val="Normal"/>
    <w:rsid w:val="001E1394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170">
    <w:name w:val="xl170"/>
    <w:basedOn w:val="Normal"/>
    <w:rsid w:val="001E139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71">
    <w:name w:val="xl171"/>
    <w:basedOn w:val="Normal"/>
    <w:rsid w:val="001E139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i/>
      <w:iCs/>
      <w:color w:val="0000FF"/>
      <w:sz w:val="16"/>
      <w:szCs w:val="16"/>
      <w:lang w:val="ru-RU" w:eastAsia="ru-RU"/>
    </w:rPr>
  </w:style>
  <w:style w:type="paragraph" w:customStyle="1" w:styleId="xl172">
    <w:name w:val="xl172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73">
    <w:name w:val="xl173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74">
    <w:name w:val="xl174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75">
    <w:name w:val="xl175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76">
    <w:name w:val="xl176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77">
    <w:name w:val="xl177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78">
    <w:name w:val="xl178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79">
    <w:name w:val="xl179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80">
    <w:name w:val="xl180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81">
    <w:name w:val="xl181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82">
    <w:name w:val="xl182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83">
    <w:name w:val="xl183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84">
    <w:name w:val="xl184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85">
    <w:name w:val="xl185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86">
    <w:name w:val="xl186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87">
    <w:name w:val="xl187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88">
    <w:name w:val="xl188"/>
    <w:basedOn w:val="Normal"/>
    <w:rsid w:val="001E1394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89">
    <w:name w:val="xl189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90">
    <w:name w:val="xl190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91">
    <w:name w:val="xl191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92">
    <w:name w:val="xl192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93">
    <w:name w:val="xl193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94">
    <w:name w:val="xl194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95">
    <w:name w:val="xl195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96">
    <w:name w:val="xl196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97">
    <w:name w:val="xl197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98">
    <w:name w:val="xl198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199">
    <w:name w:val="xl199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200">
    <w:name w:val="xl200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201">
    <w:name w:val="xl201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202">
    <w:name w:val="xl202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203">
    <w:name w:val="xl203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204">
    <w:name w:val="xl204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205">
    <w:name w:val="xl205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  <w:lang w:val="ru-RU" w:eastAsia="ru-RU"/>
    </w:rPr>
  </w:style>
  <w:style w:type="paragraph" w:customStyle="1" w:styleId="xl206">
    <w:name w:val="xl206"/>
    <w:basedOn w:val="Normal"/>
    <w:rsid w:val="001E139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07">
    <w:name w:val="xl207"/>
    <w:basedOn w:val="Normal"/>
    <w:rsid w:val="001E139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08">
    <w:name w:val="xl208"/>
    <w:basedOn w:val="Normal"/>
    <w:rsid w:val="001E139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09">
    <w:name w:val="xl209"/>
    <w:basedOn w:val="Normal"/>
    <w:rsid w:val="001E139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10">
    <w:name w:val="xl210"/>
    <w:basedOn w:val="Normal"/>
    <w:rsid w:val="001E139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11">
    <w:name w:val="xl211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12">
    <w:name w:val="xl212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13">
    <w:name w:val="xl213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14">
    <w:name w:val="xl214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15">
    <w:name w:val="xl215"/>
    <w:basedOn w:val="Normal"/>
    <w:rsid w:val="001E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sonormal0">
    <w:name w:val="msonormal"/>
    <w:basedOn w:val="Normal"/>
    <w:rsid w:val="00A62658"/>
    <w:pPr>
      <w:spacing w:before="100" w:beforeAutospacing="1" w:after="100" w:afterAutospacing="1"/>
    </w:pPr>
    <w:rPr>
      <w:sz w:val="24"/>
      <w:szCs w:val="24"/>
    </w:r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l67">
    <w:name w:val="xl67"/>
    <w:basedOn w:val="Normal"/>
    <w:rsid w:val="0032030E"/>
    <w:pPr>
      <w:spacing w:before="100" w:beforeAutospacing="1" w:after="100" w:afterAutospacing="1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8">
    <w:name w:val="xl68"/>
    <w:basedOn w:val="Normal"/>
    <w:rsid w:val="003203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69">
    <w:name w:val="xl69"/>
    <w:basedOn w:val="Normal"/>
    <w:rsid w:val="003203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70">
    <w:name w:val="xl70"/>
    <w:basedOn w:val="Normal"/>
    <w:rsid w:val="003203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  <w:style w:type="paragraph" w:customStyle="1" w:styleId="xl71">
    <w:name w:val="xl71"/>
    <w:basedOn w:val="Normal"/>
    <w:rsid w:val="003203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8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us" TargetMode="External"/><Relationship Id="rId13" Type="http://schemas.openxmlformats.org/officeDocument/2006/relationships/hyperlink" Target="mailto:procurement@unfp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fpa.org/sites/default/files/resource-pdf/UNFPA%20General%20Conditions%20-%20De%20Minimis%20Contracts%20FR_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2.unfpa.org/help/hotline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fpa.org/sites/default/files/resource-pdf/UNFPA%20General%20Conditions%20-%20De%20Minimis%20Contracts%20SP_0.pdf" TargetMode="External"/><Relationship Id="rId10" Type="http://schemas.openxmlformats.org/officeDocument/2006/relationships/hyperlink" Target="http://www.unfpa.org/about-procureme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fq.uzb@unfpa.org" TargetMode="External"/><Relationship Id="rId14" Type="http://schemas.openxmlformats.org/officeDocument/2006/relationships/hyperlink" Target="http://www.unfpa.org/resources/unfpa-general-conditions-de-minimis-contrac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fpa.u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/lZQRBnl5TOV4IauH2OudzoIBA==">AMUW2mXjd3tdW+QJbws5pTap2rYOoR+XOJOgyIBoapxL2xYBOuwIx0Qn/9VDMW5tFoEB1VEOdkPAOG4r7KBN0VfhCKhclGeAvdj1KvMnHJ83hJm6Ls3LCYjw5RkZATKS5s3+djtQRldriXQcGNrC7hQIMa1/q+t9I8humjNYeibvpxPk/RyVdrrNQzVTwzpJbD/z3q0EscSu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14</Pages>
  <Words>3297</Words>
  <Characters>18799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Dilafruz Tojieva</dc:creator>
  <cp:lastModifiedBy>Umid Ermanov</cp:lastModifiedBy>
  <cp:revision>61</cp:revision>
  <dcterms:created xsi:type="dcterms:W3CDTF">2020-05-06T10:24:00Z</dcterms:created>
  <dcterms:modified xsi:type="dcterms:W3CDTF">2020-07-03T07:21:00Z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